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keepLines/>
        <w:spacing w:lineRule="auto" w:line="288" w:before="57" w:after="57"/>
        <w:jc w:val="center"/>
        <w:rPr>
          <w:rFonts w:ascii="Open Sans" w:hAnsi="Open Sans" w:eastAsia="Arial Unicode MS" w:cs="Open Sans"/>
        </w:rPr>
      </w:pPr>
      <w:r>
        <w:rPr>
          <w:rFonts w:cs="Open Sans" w:ascii="Open Sans" w:hAnsi="Open Sans"/>
          <w:b/>
          <w:sz w:val="24"/>
          <w:szCs w:val="24"/>
        </w:rPr>
        <w:t>UMOWA Nr ........................... (PROJEKT)</w:t>
      </w:r>
    </w:p>
    <w:p>
      <w:pPr>
        <w:pStyle w:val="Normal"/>
        <w:keepLines/>
        <w:spacing w:lineRule="auto" w:line="288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Normalny1"/>
        <w:keepLines/>
        <w:spacing w:lineRule="auto" w:line="288"/>
        <w:jc w:val="both"/>
        <w:rPr>
          <w:rFonts w:ascii="Open Sans" w:hAnsi="Open Sans" w:cs="Open Sans"/>
          <w:sz w:val="20"/>
          <w:szCs w:val="20"/>
        </w:rPr>
      </w:pPr>
      <w:r>
        <w:rPr>
          <w:rStyle w:val="Domylnaczcionkaakapitu5"/>
          <w:rFonts w:cs="Open Sans" w:ascii="Open Sans" w:hAnsi="Open Sans"/>
          <w:sz w:val="20"/>
          <w:szCs w:val="20"/>
        </w:rPr>
        <w:t xml:space="preserve">zawarta w dniu ……………………………….. w Starachowicach pomiędzy </w:t>
      </w:r>
      <w:r>
        <w:rPr>
          <w:rStyle w:val="Domylnaczcionkaakapitu5"/>
          <w:rFonts w:cs="Open Sans" w:ascii="Open Sans" w:hAnsi="Open Sans"/>
          <w:b/>
          <w:sz w:val="20"/>
          <w:szCs w:val="20"/>
        </w:rPr>
        <w:t xml:space="preserve">Gminą Starachowice </w:t>
      </w:r>
      <w:r>
        <w:rPr>
          <w:rStyle w:val="Domylnaczcionkaakapitu5"/>
          <w:rFonts w:cs="Open Sans" w:ascii="Open Sans" w:hAnsi="Open Sans"/>
          <w:sz w:val="20"/>
          <w:szCs w:val="20"/>
        </w:rPr>
        <w:t xml:space="preserve">zwaną dalej </w:t>
      </w:r>
      <w:r>
        <w:rPr>
          <w:rStyle w:val="Domylnaczcionkaakapitu5"/>
          <w:rFonts w:cs="Open Sans" w:ascii="Open Sans" w:hAnsi="Open Sans"/>
          <w:b/>
          <w:sz w:val="20"/>
          <w:szCs w:val="20"/>
        </w:rPr>
        <w:t>„Zamawiającym”</w:t>
      </w:r>
      <w:r>
        <w:rPr>
          <w:rStyle w:val="Domylnaczcionkaakapitu5"/>
          <w:rFonts w:cs="Open Sans" w:ascii="Open Sans" w:hAnsi="Open Sans"/>
          <w:sz w:val="20"/>
          <w:szCs w:val="20"/>
        </w:rPr>
        <w:t xml:space="preserve">, </w:t>
      </w:r>
      <w:r>
        <w:rPr>
          <w:rFonts w:cs="Open Sans" w:ascii="Open Sans" w:hAnsi="Open Sans"/>
          <w:sz w:val="20"/>
          <w:szCs w:val="20"/>
        </w:rPr>
        <w:t xml:space="preserve">27-200 Starachowice, ul. Radomska 45, NIP: 664-19-09-150, Regon: 291009892, </w:t>
      </w:r>
      <w:r>
        <w:rPr>
          <w:rStyle w:val="Domylnaczcionkaakapitu5"/>
          <w:rFonts w:cs="Open Sans" w:ascii="Open Sans" w:hAnsi="Open Sans"/>
          <w:sz w:val="20"/>
          <w:szCs w:val="20"/>
        </w:rPr>
        <w:t>w imieniu której działa: Marek Materek – Prezydent Miasta Starachowice,</w:t>
      </w:r>
    </w:p>
    <w:p>
      <w:pPr>
        <w:pStyle w:val="Normalny1"/>
        <w:keepLines/>
        <w:spacing w:lineRule="auto" w:line="288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przy kontrasygnacie Skarbnika Gminy, </w:t>
      </w:r>
    </w:p>
    <w:p>
      <w:pPr>
        <w:pStyle w:val="Normal"/>
        <w:keepLines/>
        <w:spacing w:lineRule="auto" w:line="288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a  </w:t>
      </w:r>
    </w:p>
    <w:p>
      <w:pPr>
        <w:pStyle w:val="Normal"/>
        <w:spacing w:lineRule="auto" w:line="288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………………</w:t>
      </w:r>
      <w:r>
        <w:rPr>
          <w:rFonts w:cs="Open Sans" w:ascii="Open Sans" w:hAnsi="Open Sans"/>
          <w:sz w:val="20"/>
          <w:szCs w:val="20"/>
        </w:rPr>
        <w:t>.……………………………………………………………………………………………………………….………………………</w:t>
      </w:r>
    </w:p>
    <w:p>
      <w:pPr>
        <w:pStyle w:val="Normal"/>
        <w:spacing w:lineRule="auto" w:line="288"/>
        <w:jc w:val="center"/>
        <w:rPr>
          <w:rFonts w:ascii="Open Sans" w:hAnsi="Open Sans" w:cs="Open Sans"/>
          <w:sz w:val="16"/>
          <w:szCs w:val="16"/>
        </w:rPr>
      </w:pPr>
      <w:r>
        <w:rPr>
          <w:rFonts w:cs="Open Sans" w:ascii="Open Sans" w:hAnsi="Open Sans"/>
          <w:sz w:val="16"/>
          <w:szCs w:val="16"/>
        </w:rPr>
        <w:t>nazwa wykonawcy i jego podstawowe dane – w tym nr rejestru sądowego, nazwa i siedziba sądu rejestrowego (jeśli dotyczy) nr NIP i REGON. W przypadku spółek kapitałowych skład zarządu i wartość kapitału zakładowego lub akcyjnego (opłaconego).</w:t>
      </w:r>
    </w:p>
    <w:p>
      <w:pPr>
        <w:pStyle w:val="Normal"/>
        <w:keepLines/>
        <w:spacing w:lineRule="auto" w:line="288" w:before="113"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zwanym dalej </w:t>
      </w:r>
      <w:r>
        <w:rPr>
          <w:rFonts w:cs="Open Sans" w:ascii="Open Sans" w:hAnsi="Open Sans"/>
          <w:b/>
          <w:sz w:val="20"/>
          <w:szCs w:val="20"/>
        </w:rPr>
        <w:t>„Wykonawcą”</w:t>
      </w:r>
      <w:r>
        <w:rPr>
          <w:rFonts w:cs="Open Sans" w:ascii="Open Sans" w:hAnsi="Open Sans"/>
          <w:sz w:val="20"/>
          <w:szCs w:val="20"/>
        </w:rPr>
        <w:t>, reprezentowanym przez:</w:t>
      </w:r>
    </w:p>
    <w:p>
      <w:pPr>
        <w:pStyle w:val="Normal"/>
        <w:keepLines/>
        <w:numPr>
          <w:ilvl w:val="0"/>
          <w:numId w:val="73"/>
        </w:numPr>
        <w:tabs>
          <w:tab w:val="clear" w:pos="720"/>
          <w:tab w:val="left" w:pos="7200" w:leader="none"/>
        </w:tabs>
        <w:spacing w:lineRule="auto" w:line="288" w:before="240" w:after="0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cs="Open Sans" w:ascii="Open Sans" w:hAnsi="Open Sans"/>
          <w:sz w:val="20"/>
          <w:szCs w:val="20"/>
        </w:rPr>
        <w:t>...………..</w:t>
      </w:r>
    </w:p>
    <w:p>
      <w:pPr>
        <w:pStyle w:val="Textbody"/>
        <w:tabs>
          <w:tab w:val="clear" w:pos="720"/>
          <w:tab w:val="left" w:pos="6106" w:leader="none"/>
        </w:tabs>
        <w:spacing w:lineRule="auto" w:line="288" w:before="176" w:after="120"/>
        <w:ind w:hanging="11" w:left="-17"/>
        <w:jc w:val="center"/>
        <w:rPr>
          <w:sz w:val="16"/>
          <w:szCs w:val="16"/>
        </w:rPr>
      </w:pPr>
      <w:r>
        <w:rPr>
          <w:rFonts w:eastAsia="Times New Roman" w:cs="Open Sans" w:ascii="Open Sans" w:hAnsi="Open Sans"/>
          <w:i/>
          <w:iCs/>
          <w:sz w:val="16"/>
          <w:szCs w:val="16"/>
          <w:lang w:bidi="ar-SA"/>
        </w:rPr>
        <w:t>Z uwagi na treść art. 2 ust. 1 pkt 1 ustawy z dn. 11.09.2019 r. Prawo zamówień publicznych (tj. Dz. U. z 2024 r. poz. 1320 z póz. zm.) do niniejszej umowy nie mają zastosowania przepisy tejże ustawy.</w:t>
      </w:r>
    </w:p>
    <w:p>
      <w:pPr>
        <w:pStyle w:val="BodyText"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1</w:t>
      </w:r>
    </w:p>
    <w:p>
      <w:pPr>
        <w:pStyle w:val="Normal"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b/>
          <w:sz w:val="20"/>
          <w:szCs w:val="20"/>
        </w:rPr>
        <w:t>PRZEDMIOT UMOWY</w:t>
      </w:r>
    </w:p>
    <w:p>
      <w:pPr>
        <w:pStyle w:val="Normal"/>
        <w:numPr>
          <w:ilvl w:val="0"/>
          <w:numId w:val="74"/>
        </w:numPr>
        <w:tabs>
          <w:tab w:val="clear" w:pos="720"/>
        </w:tabs>
        <w:spacing w:lineRule="auto" w:line="276"/>
        <w:ind w:hanging="360" w:left="284"/>
        <w:jc w:val="both"/>
        <w:rPr/>
      </w:pPr>
      <w:r>
        <w:rPr>
          <w:rStyle w:val="Domylnaczcionkaakapitu7"/>
          <w:rFonts w:eastAsia="Times New Roman" w:cs="Open Sans" w:ascii="Open Sans" w:hAnsi="Open Sans"/>
          <w:kern w:val="0"/>
          <w:sz w:val="20"/>
          <w:szCs w:val="20"/>
          <w:lang w:eastAsia="en-US" w:bidi="ar-SA"/>
        </w:rPr>
        <w:t>Zamawiający zleca a Wykonawca przyjmuje do wykonania zamówienie:</w:t>
      </w:r>
      <w:r>
        <w:rPr>
          <w:rStyle w:val="Domylnaczcionkaakapitu7"/>
          <w:rFonts w:eastAsia="Tahoma" w:cs="Open Sans" w:ascii="Open Sans" w:hAnsi="Open Sans"/>
          <w:b/>
          <w:bCs/>
          <w:kern w:val="0"/>
          <w:sz w:val="20"/>
          <w:szCs w:val="20"/>
          <w:lang w:eastAsia="en-US" w:bidi="ar-SA"/>
        </w:rPr>
        <w:t xml:space="preserve"> </w:t>
      </w:r>
      <w:r>
        <w:rPr>
          <w:rStyle w:val="Domylnaczcionkaakapitu7"/>
          <w:rFonts w:eastAsia="Tahoma" w:cs="Open Sans" w:ascii="Open Sans" w:hAnsi="Open Sans"/>
          <w:b/>
          <w:bCs/>
          <w:color w:val="000000"/>
          <w:spacing w:val="3"/>
          <w:kern w:val="0"/>
          <w:sz w:val="20"/>
          <w:szCs w:val="20"/>
          <w:shd w:fill="FFFFFF" w:val="clear"/>
          <w:lang w:eastAsia="ar-SA" w:bidi="ar-SA"/>
        </w:rPr>
        <w:t xml:space="preserve">Pełnienie usługi nadzoru inwestorskiego nad realizacją zadania pn.: </w:t>
      </w:r>
      <w:bookmarkStart w:id="0" w:name="_Hlk177369012"/>
      <w:r>
        <w:rPr>
          <w:rStyle w:val="Domylnaczcionkaakapitu7"/>
          <w:rFonts w:eastAsia="Tahoma" w:cs="Open Sans" w:ascii="Open Sans" w:hAnsi="Open Sans"/>
          <w:b/>
          <w:bCs/>
          <w:color w:val="000000"/>
          <w:spacing w:val="3"/>
          <w:kern w:val="0"/>
          <w:sz w:val="20"/>
          <w:szCs w:val="20"/>
          <w:shd w:fill="FFFFFF" w:val="clear"/>
          <w:lang w:eastAsia="ar-SA" w:bidi="ar-SA"/>
        </w:rPr>
        <w:t>„</w:t>
      </w:r>
      <w:r>
        <w:rPr>
          <w:rStyle w:val="Domylnaczcionkaakapitu"/>
          <w:rFonts w:eastAsia="Arial" w:cs="Arial" w:ascii="Open Sans" w:hAnsi="Open Sans"/>
          <w:b/>
          <w:bCs/>
          <w:i w:val="false"/>
          <w:iCs w:val="false"/>
          <w:color w:val="000000"/>
          <w:spacing w:val="-7"/>
          <w:kern w:val="2"/>
          <w:sz w:val="20"/>
          <w:szCs w:val="20"/>
          <w:u w:val="none"/>
          <w:shd w:fill="auto" w:val="clear"/>
          <w:lang w:val="pl-PL" w:eastAsia="ar-SA" w:bidi="ar-SA"/>
        </w:rPr>
        <w:t>Przebudowa dróg na terenie miasta Starachowice</w:t>
      </w:r>
      <w:r>
        <w:rPr>
          <w:rStyle w:val="Domylnaczcionkaakapitu7"/>
          <w:rFonts w:eastAsia="Tahoma" w:cs="Open Sans" w:ascii="Open Sans" w:hAnsi="Open Sans"/>
          <w:b/>
          <w:bCs/>
          <w:color w:val="000000"/>
          <w:spacing w:val="-7"/>
          <w:kern w:val="0"/>
          <w:sz w:val="20"/>
          <w:szCs w:val="20"/>
          <w:shd w:fill="FFFFFF" w:val="clear"/>
          <w:lang w:eastAsia="ar-SA" w:bidi="ar-SA"/>
        </w:rPr>
        <w:t xml:space="preserve">”: Część I: Przebudowa ul. Czereśniowej i ul. Wiśniowej, Część II: Przebudowa ul. Zgodnej, Część III: Przebudowa ul. Kasztanowej </w:t>
      </w:r>
      <w:bookmarkEnd w:id="0"/>
      <w:r>
        <w:rPr>
          <w:rStyle w:val="Domylnaczcionkaakapitu6"/>
          <w:rFonts w:eastAsia="Times New Roman" w:cs="Open Sans" w:ascii="Open Sans" w:hAnsi="Open Sans"/>
          <w:b w:val="false"/>
          <w:bCs w:val="false"/>
          <w:i w:val="false"/>
          <w:iCs w:val="false"/>
          <w:color w:val="000000"/>
          <w:spacing w:val="-7"/>
          <w:kern w:val="0"/>
          <w:sz w:val="20"/>
          <w:szCs w:val="20"/>
          <w:shd w:fill="FFFFFF" w:val="clear"/>
          <w:lang w:val="pl-PL" w:eastAsia="ar-SA" w:bidi="ar-SA"/>
        </w:rPr>
        <w:t>w ramach tytułu w budżecie miasta: „Przebudowa dróg na terenie miasta Starachowice”.</w:t>
      </w:r>
    </w:p>
    <w:p>
      <w:pPr>
        <w:pStyle w:val="Normal"/>
        <w:numPr>
          <w:ilvl w:val="0"/>
          <w:numId w:val="75"/>
        </w:numPr>
        <w:tabs>
          <w:tab w:val="clear" w:pos="720"/>
          <w:tab w:val="left" w:pos="426" w:leader="none"/>
        </w:tabs>
        <w:spacing w:lineRule="auto" w:line="288" w:before="57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Zamówienie</w:t>
      </w:r>
      <w:r>
        <w:rPr>
          <w:rFonts w:cs="Open Sans" w:ascii="Open Sans" w:hAnsi="Open Sans"/>
          <w:sz w:val="20"/>
          <w:szCs w:val="20"/>
        </w:rPr>
        <w:t xml:space="preserve"> obejmuje świadczenie usługi w okresie realizacji inwestycji oraz w okresie gwarancji i rękojmi za wady, polegającej na koordynacji, zarządzaniu, kontroli, nadzorowaniu</w:t>
        <w:br/>
        <w:t>i rozliczeniu przedmiotu umowy z Wykonawcą, w tym ewentualnych robót zamiennych i dodatkowych.</w:t>
      </w:r>
    </w:p>
    <w:p>
      <w:pPr>
        <w:pStyle w:val="Normal"/>
        <w:numPr>
          <w:ilvl w:val="0"/>
          <w:numId w:val="76"/>
        </w:numPr>
        <w:tabs>
          <w:tab w:val="clear" w:pos="720"/>
          <w:tab w:val="left" w:pos="426" w:leader="none"/>
        </w:tabs>
        <w:spacing w:lineRule="auto" w:line="288" w:before="57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Roboty budowlane będą wykonywane na podstawie odrębnej umowy zawartej pomiędzy Zamawiającym a Wykonawcą robót.</w:t>
      </w:r>
    </w:p>
    <w:p>
      <w:pPr>
        <w:pStyle w:val="Normal"/>
        <w:numPr>
          <w:ilvl w:val="0"/>
          <w:numId w:val="77"/>
        </w:numPr>
        <w:tabs>
          <w:tab w:val="clear" w:pos="720"/>
          <w:tab w:val="left" w:pos="426" w:leader="none"/>
        </w:tabs>
        <w:spacing w:lineRule="auto" w:line="276"/>
        <w:ind w:hanging="284" w:left="284"/>
        <w:jc w:val="both"/>
        <w:rPr/>
      </w:pPr>
      <w:r>
        <w:rPr>
          <w:rFonts w:eastAsia="Times New Roman" w:cs="Open Sans" w:ascii="Open Sans" w:hAnsi="Open Sans"/>
          <w:sz w:val="20"/>
          <w:szCs w:val="20"/>
        </w:rPr>
        <w:t>Planowany termin zakończenia robót budowlanych:</w:t>
      </w:r>
      <w:r>
        <w:rPr>
          <w:rFonts w:eastAsia="Times New Roman" w:cs="Open Sans" w:ascii="Open Sans" w:hAnsi="Open Sans"/>
          <w:b/>
          <w:bCs/>
          <w:sz w:val="20"/>
          <w:szCs w:val="20"/>
        </w:rPr>
        <w:t xml:space="preserve"> </w:t>
      </w:r>
      <w:r>
        <w:rPr>
          <w:rStyle w:val="Domylnaczcionkaakapitu7"/>
          <w:rFonts w:eastAsia="Times New Roman" w:cs="Open Sans" w:ascii="Open Sans" w:hAnsi="Open Sans"/>
          <w:b/>
          <w:bCs/>
          <w:sz w:val="20"/>
          <w:szCs w:val="20"/>
        </w:rPr>
        <w:t>do dnia odbioru końcowego robót budowlanych i przedstawienia przez Wykonawcę rozliczenia robót tj. do 6 miesięcy od dnia podpisania umowy (obejmuje także rozliczenie końcowe nadzorowanych robót budowlanych).</w:t>
      </w:r>
      <w:r>
        <w:rPr>
          <w:rFonts w:eastAsia="Times New Roman" w:cs="Open Sans" w:ascii="Open Sans" w:hAnsi="Open Sans"/>
          <w:b/>
          <w:bCs/>
          <w:spacing w:val="-9"/>
          <w:sz w:val="20"/>
          <w:szCs w:val="20"/>
        </w:rPr>
        <w:t xml:space="preserve"> </w:t>
      </w:r>
      <w:r>
        <w:rPr>
          <w:rFonts w:eastAsia="Times New Roman" w:cs="Open Sans" w:ascii="Open Sans" w:hAnsi="Open Sans"/>
          <w:sz w:val="20"/>
          <w:szCs w:val="20"/>
        </w:rPr>
        <w:t>W przypadku zmiany terminu realizacji robót budowlanych</w:t>
        <w:br/>
        <w:t xml:space="preserve">z Wykonawcą, termin nadzoru inwestorskiego również ulega zmianie. Zmiana terminu realizacji inwestycji nie wymaga aneksu do niniejszej umowy. </w:t>
      </w:r>
    </w:p>
    <w:p>
      <w:pPr>
        <w:pStyle w:val="Normal"/>
        <w:numPr>
          <w:ilvl w:val="0"/>
          <w:numId w:val="78"/>
        </w:numPr>
        <w:tabs>
          <w:tab w:val="clear" w:pos="720"/>
          <w:tab w:val="left" w:pos="426" w:leader="none"/>
        </w:tabs>
        <w:spacing w:lineRule="auto" w:line="288" w:before="57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Okres gwarancji i rękojmi za wady będzie zgodny z ofertą Wykonawcy robót budowlanych.</w:t>
      </w:r>
    </w:p>
    <w:p>
      <w:pPr>
        <w:pStyle w:val="Normal"/>
        <w:numPr>
          <w:ilvl w:val="0"/>
          <w:numId w:val="79"/>
        </w:numPr>
        <w:tabs>
          <w:tab w:val="clear" w:pos="720"/>
          <w:tab w:val="left" w:pos="426" w:leader="none"/>
        </w:tabs>
        <w:spacing w:lineRule="auto" w:line="288" w:before="58" w:after="86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 xml:space="preserve">Główny zakres robót budowlanych objętych nadzorem obejmuje następujące parametry: </w:t>
      </w:r>
    </w:p>
    <w:p>
      <w:pPr>
        <w:pStyle w:val="Normal"/>
        <w:spacing w:lineRule="auto" w:line="240" w:before="113" w:after="0"/>
        <w:ind w:hanging="0" w:left="284"/>
        <w:jc w:val="both"/>
        <w:rPr/>
      </w:pPr>
      <w:r>
        <w:rPr>
          <w:rStyle w:val="Domylnaczcionkaakapitu"/>
          <w:rFonts w:ascii="Open Sans" w:hAnsi="Open Sans"/>
          <w:b/>
          <w:bCs/>
          <w:color w:val="000000"/>
          <w:sz w:val="20"/>
          <w:szCs w:val="20"/>
        </w:rPr>
        <w:t>Część I</w:t>
      </w:r>
    </w:p>
    <w:p>
      <w:pPr>
        <w:pStyle w:val="Normal"/>
        <w:spacing w:lineRule="auto" w:line="240" w:before="113" w:after="0"/>
        <w:ind w:hanging="0" w:left="284"/>
        <w:jc w:val="both"/>
        <w:rPr/>
      </w:pPr>
      <w:r>
        <w:rPr>
          <w:rStyle w:val="Domylnaczcionkaakapitu"/>
          <w:rFonts w:ascii="Open Sans" w:hAnsi="Open Sans"/>
          <w:b w:val="false"/>
          <w:bCs w:val="false"/>
          <w:color w:val="000000"/>
          <w:sz w:val="20"/>
          <w:szCs w:val="20"/>
        </w:rPr>
        <w:t>Przebudowa dróg gminnych publicznych w Starachowicach o nr 304027T - ul. Czereśniowa i nr 304216T- ul. Wiśniowa: wymiana istniejących nawierzchni bitumicznych oraz wzmocnienie istniejących podbudów. Drogi przeznaczone do przebudowy znajdują się na działkach ew. nr: </w:t>
      </w:r>
      <w:r>
        <w:rPr>
          <w:rStyle w:val="Domylnaczcionkaakapitu"/>
          <w:rFonts w:ascii="Open Sans" w:hAnsi="Open Sans"/>
          <w:b w:val="false"/>
          <w:bCs w:val="false"/>
          <w:color w:val="000000"/>
          <w:sz w:val="20"/>
          <w:szCs w:val="20"/>
          <w:shd w:fill="auto" w:val="clear"/>
        </w:rPr>
        <w:t>414/3, 414/1, 390/6, 167, 390/3, 390/2, 155, 166, 153, 152/2, 149/3, 149/4, 114/2, 168/1, 175/4, 107/1, 108/1, 174</w:t>
      </w:r>
      <w:r>
        <w:rPr>
          <w:rStyle w:val="Domylnaczcionkaakapitu"/>
          <w:rFonts w:ascii="Open Sans" w:hAnsi="Open Sans"/>
          <w:b w:val="false"/>
          <w:bCs w:val="false"/>
          <w:color w:val="000000"/>
          <w:sz w:val="20"/>
          <w:szCs w:val="20"/>
        </w:rPr>
        <w:t xml:space="preserve"> (obręb 0004, jedn. Ewid. 261101_1). Łączna długość przebudowywanego odcinka wynosi 370 m.</w:t>
      </w:r>
    </w:p>
    <w:p>
      <w:pPr>
        <w:pStyle w:val="Normal"/>
        <w:spacing w:lineRule="auto" w:line="240" w:before="113" w:after="0"/>
        <w:ind w:hanging="0" w:left="284"/>
        <w:jc w:val="both"/>
        <w:rPr/>
      </w:pPr>
      <w:r>
        <w:rPr>
          <w:rStyle w:val="Domylnaczcionkaakapitu"/>
          <w:rFonts w:ascii="Open Sans" w:hAnsi="Open Sans"/>
          <w:b/>
          <w:bCs/>
          <w:color w:val="000000"/>
          <w:sz w:val="20"/>
          <w:szCs w:val="20"/>
        </w:rPr>
        <w:t>Część II</w:t>
      </w:r>
    </w:p>
    <w:p>
      <w:pPr>
        <w:pStyle w:val="Normal"/>
        <w:spacing w:lineRule="auto" w:line="240" w:before="113" w:after="0"/>
        <w:ind w:hanging="0" w:left="284"/>
        <w:jc w:val="both"/>
        <w:rPr/>
      </w:pPr>
      <w:r>
        <w:rPr>
          <w:rStyle w:val="Domylnaczcionkaakapitu"/>
          <w:rFonts w:ascii="Open Sans" w:hAnsi="Open Sans"/>
          <w:b w:val="false"/>
          <w:bCs w:val="false"/>
          <w:color w:val="000000"/>
          <w:sz w:val="20"/>
          <w:szCs w:val="20"/>
        </w:rPr>
        <w:t>Przebudowa drogi gminnej wewnętrznej w Starachowicach- ul. Zgodna: wymiana istniejącej nawierzchni bitumicznej oraz wzmocnienie istniejących podbudów. Droga przeznaczona do przebudowy znajduje się na działce ew. nr 1474 (obręb 0005, jedn. ewid. 261101_1), długość przebudowywanego odcinka wynosi 156 m.</w:t>
      </w:r>
    </w:p>
    <w:p>
      <w:pPr>
        <w:pStyle w:val="Normal"/>
        <w:spacing w:lineRule="auto" w:line="240" w:before="113" w:after="0"/>
        <w:ind w:hanging="0" w:left="284"/>
        <w:jc w:val="both"/>
        <w:rPr/>
      </w:pPr>
      <w:r>
        <w:rPr>
          <w:rStyle w:val="Domylnaczcionkaakapitu"/>
          <w:rFonts w:ascii="Open Sans" w:hAnsi="Open Sans"/>
          <w:b/>
          <w:bCs/>
          <w:color w:val="000000"/>
          <w:sz w:val="20"/>
          <w:szCs w:val="20"/>
        </w:rPr>
        <w:t>Część III</w:t>
      </w:r>
    </w:p>
    <w:p>
      <w:pPr>
        <w:pStyle w:val="Normal"/>
        <w:spacing w:lineRule="auto" w:line="240" w:before="113" w:after="0"/>
        <w:ind w:hanging="0" w:left="284"/>
        <w:jc w:val="both"/>
        <w:rPr/>
      </w:pPr>
      <w:r>
        <w:rPr>
          <w:rStyle w:val="Domylnaczcionkaakapitu"/>
          <w:rFonts w:cs="Arial" w:ascii="Open Sans" w:hAnsi="Open Sans"/>
          <w:b w:val="false"/>
          <w:bCs w:val="false"/>
          <w:color w:val="000000"/>
          <w:sz w:val="20"/>
          <w:szCs w:val="20"/>
        </w:rPr>
        <w:t>Przebudowa drogi gminnej publicznej w Starachowicach- ul. Kasztanowa nr 304082T: wymiana istniejącej nawierzchni bitumicznej oraz wzmocnienie istniejących podbudów. Droga przeznaczona do przebudowy znajduje się na działkach ew. nr 1908, 1933/1, 1932/1, 1932/4, 1930/8, 1928/5, 1927/2, 1925/7, 1925/9, 1922/2, 1920/2 (obręb 0004, jedn. ewid. 261101_1), długość przebudowywanego odcinka wynosi 202 m.</w:t>
      </w:r>
    </w:p>
    <w:p>
      <w:pPr>
        <w:pStyle w:val="Normal"/>
        <w:spacing w:lineRule="auto" w:line="276"/>
        <w:ind w:hanging="0" w:left="284"/>
        <w:jc w:val="both"/>
        <w:rPr>
          <w:rFonts w:ascii="Open Sans" w:hAnsi="Open Sans" w:eastAsia="Times New Roman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Szczegółowo zakres nadzorowanych robót budowlanych opisuje dokumentacja projektowa, SST oraz przedmiar robót załączona do Specyfikacji Warunków Zamówienia na wykonanie robót budowlanych (opublikowanej na stronie BIP Zamawiającego).</w:t>
      </w:r>
    </w:p>
    <w:p>
      <w:pPr>
        <w:pStyle w:val="Normal"/>
        <w:numPr>
          <w:ilvl w:val="0"/>
          <w:numId w:val="80"/>
        </w:numPr>
        <w:tabs>
          <w:tab w:val="clear" w:pos="720"/>
          <w:tab w:val="left" w:pos="426" w:leader="none"/>
        </w:tabs>
        <w:spacing w:lineRule="auto" w:line="288" w:before="58" w:after="86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Wykonawca nie może powierzyć wykonania przedmiotu zamówienia podmiotowi trzeciemu.</w:t>
      </w:r>
    </w:p>
    <w:p>
      <w:pPr>
        <w:pStyle w:val="Normal"/>
        <w:numPr>
          <w:ilvl w:val="0"/>
          <w:numId w:val="81"/>
        </w:numPr>
        <w:tabs>
          <w:tab w:val="clear" w:pos="720"/>
          <w:tab w:val="left" w:pos="426" w:leader="none"/>
        </w:tabs>
        <w:spacing w:lineRule="auto" w:line="288" w:before="58" w:after="86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Zadanie realizowane będzie ze środków własnych.</w:t>
      </w:r>
      <w:bookmarkStart w:id="1" w:name="_Hlk177127106"/>
      <w:r>
        <w:rPr>
          <w:rStyle w:val="Domylnaczcionkaakapitu6"/>
          <w:rFonts w:eastAsia="Times New Roman" w:cs="Open Sans" w:ascii="Open Sans" w:hAnsi="Open Sans"/>
          <w:spacing w:val="-7"/>
          <w:sz w:val="20"/>
          <w:szCs w:val="20"/>
          <w:shd w:fill="FFFFFF" w:val="clear"/>
        </w:rPr>
        <w:t xml:space="preserve">                     </w:t>
      </w:r>
      <w:bookmarkEnd w:id="1"/>
    </w:p>
    <w:p>
      <w:pPr>
        <w:pStyle w:val="BodyText"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§2</w:t>
      </w:r>
    </w:p>
    <w:p>
      <w:pPr>
        <w:pStyle w:val="Normal"/>
        <w:keepNext w:val="true"/>
        <w:widowControl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TERMIN REALIZACJI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Termin realizacji usługi w okresie realizacji:</w:t>
      </w:r>
    </w:p>
    <w:p>
      <w:pPr>
        <w:pStyle w:val="Subhead"/>
        <w:spacing w:lineRule="auto" w:line="276" w:before="0" w:after="0"/>
        <w:ind w:hanging="432" w:left="567"/>
        <w:jc w:val="both"/>
        <w:rPr/>
      </w:pPr>
      <w:r>
        <w:rPr>
          <w:rStyle w:val="StrongEmphasis"/>
          <w:rFonts w:eastAsia="Times New Roman" w:cs="Open Sans" w:ascii="Open Sans" w:hAnsi="Open Sans"/>
          <w:b w:val="false"/>
          <w:i w:val="false"/>
          <w:iCs/>
          <w:spacing w:val="-9"/>
          <w:sz w:val="20"/>
        </w:rPr>
        <w:t>1.1. termin rozpoczęcia - do dnia przekazania placu budowy,</w:t>
      </w:r>
    </w:p>
    <w:p>
      <w:pPr>
        <w:pStyle w:val="Subhead"/>
        <w:spacing w:lineRule="auto" w:line="276" w:before="0" w:after="0"/>
        <w:ind w:hanging="432" w:left="567"/>
        <w:jc w:val="both"/>
        <w:rPr/>
      </w:pPr>
      <w:r>
        <w:rPr>
          <w:rStyle w:val="StrongEmphasis"/>
          <w:rFonts w:eastAsia="Times New Roman" w:cs="Open Sans" w:ascii="Open Sans" w:hAnsi="Open Sans"/>
          <w:b w:val="false"/>
          <w:i w:val="false"/>
          <w:iCs/>
          <w:spacing w:val="-9"/>
          <w:sz w:val="20"/>
        </w:rPr>
        <w:t>1.2. termin zakończenia - do dnia odbioru końcowego robót budowlanych i przedstawienia przez Wykonawcę rozliczenia robót tj. do 6 miesięcy od dnia podpisania umowy (obejmuje także rozliczenie końcowe nadzorowanych robót budowlanych).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35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Termin realizacji usługi w okresie gwarancji i rękojmi:</w:t>
      </w:r>
    </w:p>
    <w:p>
      <w:pPr>
        <w:pStyle w:val="ListParagraph"/>
        <w:numPr>
          <w:ilvl w:val="1"/>
          <w:numId w:val="1"/>
        </w:numPr>
        <w:spacing w:lineRule="auto" w:line="288" w:before="60" w:after="0"/>
        <w:ind w:hanging="432" w:left="567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termin rozpoczęcia – od dnia dokonania odbioru końcowego robót budowlanych,</w:t>
      </w:r>
    </w:p>
    <w:p>
      <w:pPr>
        <w:pStyle w:val="ListParagraph"/>
        <w:numPr>
          <w:ilvl w:val="1"/>
          <w:numId w:val="1"/>
        </w:numPr>
        <w:spacing w:lineRule="auto" w:line="288" w:before="60" w:after="0"/>
        <w:ind w:hanging="432" w:left="567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 xml:space="preserve">termin zakończenia - </w:t>
      </w:r>
      <w:r>
        <w:rPr>
          <w:rStyle w:val="StrongEmphasis"/>
          <w:rFonts w:eastAsia="Times New Roman" w:cs="Open Sans" w:ascii="Open Sans" w:hAnsi="Open Sans"/>
          <w:b w:val="false"/>
          <w:iCs/>
          <w:spacing w:val="-9"/>
          <w:sz w:val="20"/>
          <w:szCs w:val="20"/>
        </w:rPr>
        <w:t>do dnia, w którym upłynie okres rękojmi dla robót budowlanych lub do dnia odbioru usunięcia usterek przez Wykonawcę robót budowlanych , w zależności od tego, który termin później się kończy</w:t>
      </w:r>
      <w:r>
        <w:rPr>
          <w:rFonts w:eastAsia="Times New Roman" w:cs="Open Sans" w:ascii="Open Sans" w:hAnsi="Open Sans"/>
          <w:spacing w:val="-9"/>
          <w:sz w:val="20"/>
          <w:szCs w:val="20"/>
        </w:rPr>
        <w:t>.</w:t>
      </w:r>
    </w:p>
    <w:p>
      <w:pPr>
        <w:pStyle w:val="BodyText"/>
        <w:keepNext w:val="true"/>
        <w:keepLines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3</w:t>
      </w:r>
    </w:p>
    <w:p>
      <w:pPr>
        <w:pStyle w:val="Normal"/>
        <w:keepNext w:val="true"/>
        <w:widowControl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WYNAGRODZENIE</w:t>
      </w:r>
    </w:p>
    <w:p>
      <w:pPr>
        <w:pStyle w:val="Standard"/>
        <w:numPr>
          <w:ilvl w:val="0"/>
          <w:numId w:val="82"/>
        </w:numPr>
        <w:tabs>
          <w:tab w:val="clear" w:pos="720"/>
          <w:tab w:val="left" w:pos="284" w:leader="none"/>
        </w:tabs>
        <w:spacing w:lineRule="auto" w:line="288" w:before="57" w:after="12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Za wykonanie przedmiotu niniejszej umowy Zamawiający zapłaci Wykonawcy </w:t>
      </w:r>
      <w:r>
        <w:rPr>
          <w:rFonts w:cs="Open Sans" w:ascii="Open Sans" w:hAnsi="Open Sans"/>
          <w:b/>
          <w:bCs/>
          <w:sz w:val="20"/>
          <w:szCs w:val="20"/>
        </w:rPr>
        <w:t>całkowite wynagrodzenie ryczałtowe</w:t>
      </w:r>
      <w:r>
        <w:rPr>
          <w:rFonts w:cs="Open Sans" w:ascii="Open Sans" w:hAnsi="Open Sans"/>
          <w:sz w:val="20"/>
          <w:szCs w:val="20"/>
        </w:rPr>
        <w:t>, zgodne z ofertą w wysokości:</w:t>
      </w:r>
    </w:p>
    <w:p>
      <w:pPr>
        <w:pStyle w:val="Standard"/>
        <w:numPr>
          <w:ilvl w:val="1"/>
          <w:numId w:val="83"/>
        </w:numPr>
        <w:spacing w:lineRule="auto" w:line="288" w:before="57" w:after="120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 przypadku podmiotów prawa będących przedsiębiorcami, całkowite wynagrodzenie, zgodnie z ofertą w wysokości:</w:t>
      </w:r>
    </w:p>
    <w:p>
      <w:pPr>
        <w:pStyle w:val="Standard"/>
        <w:spacing w:lineRule="auto" w:line="288" w:before="57" w:after="0"/>
        <w:ind w:left="851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brutto (a+b).................................zł, słownie: ..................................................... złotych w tym:</w:t>
      </w:r>
    </w:p>
    <w:p>
      <w:pPr>
        <w:pStyle w:val="Standard"/>
        <w:numPr>
          <w:ilvl w:val="2"/>
          <w:numId w:val="84"/>
        </w:numPr>
        <w:spacing w:lineRule="auto" w:line="288" w:before="57" w:after="0"/>
        <w:ind w:hanging="273" w:left="1134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netto: ..........................zł, słownie: ................................................................złotych</w:t>
      </w:r>
    </w:p>
    <w:p>
      <w:pPr>
        <w:pStyle w:val="Standard"/>
        <w:numPr>
          <w:ilvl w:val="2"/>
          <w:numId w:val="85"/>
        </w:numPr>
        <w:spacing w:lineRule="auto" w:line="288" w:before="57" w:after="120"/>
        <w:ind w:hanging="273" w:left="1134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podatek VAT 23%  ...............................zł, słownie: ..................................................złotych</w:t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 xml:space="preserve">w tym: </w:t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1.1.1</w:t>
        <w:tab/>
      </w:r>
      <w:r>
        <w:rPr>
          <w:rFonts w:ascii="Open Sans" w:hAnsi="Open Sans"/>
          <w:b/>
          <w:bCs/>
          <w:sz w:val="20"/>
          <w:szCs w:val="20"/>
        </w:rPr>
        <w:t xml:space="preserve">Część I: </w:t>
      </w:r>
      <w:r>
        <w:rPr>
          <w:rFonts w:cs="Open Sans" w:ascii="Open Sans" w:hAnsi="Open Sans"/>
          <w:sz w:val="20"/>
          <w:szCs w:val="20"/>
        </w:rPr>
        <w:t>brutto (a+b).................................zł, słownie: ............................. złotych w tym:</w:t>
      </w:r>
    </w:p>
    <w:p>
      <w:pPr>
        <w:pStyle w:val="Standard"/>
        <w:widowControl/>
        <w:numPr>
          <w:ilvl w:val="2"/>
          <w:numId w:val="86"/>
        </w:numPr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netto: ..........................zł, słownie: ...........…………………………… złotych</w:t>
      </w:r>
    </w:p>
    <w:p>
      <w:pPr>
        <w:pStyle w:val="Standard"/>
        <w:numPr>
          <w:ilvl w:val="2"/>
          <w:numId w:val="87"/>
        </w:numPr>
        <w:spacing w:lineRule="auto" w:line="288" w:before="57" w:after="120"/>
        <w:ind w:hanging="273" w:left="1134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podatek VAT 23%  ...............................zł, słownie: .........………………………........złotych</w:t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1.1.2</w:t>
        <w:tab/>
      </w:r>
      <w:r>
        <w:rPr>
          <w:rFonts w:ascii="Open Sans" w:hAnsi="Open Sans"/>
          <w:b/>
          <w:bCs/>
          <w:sz w:val="20"/>
          <w:szCs w:val="20"/>
        </w:rPr>
        <w:t xml:space="preserve">Część II: </w:t>
      </w:r>
      <w:r>
        <w:rPr>
          <w:rFonts w:cs="Open Sans" w:ascii="Open Sans" w:hAnsi="Open Sans"/>
          <w:sz w:val="20"/>
          <w:szCs w:val="20"/>
        </w:rPr>
        <w:t>brutto (a+b).................................zł, słownie: ……………….......... złotych w tym:</w:t>
      </w:r>
    </w:p>
    <w:p>
      <w:pPr>
        <w:pStyle w:val="Standard"/>
        <w:widowControl/>
        <w:numPr>
          <w:ilvl w:val="2"/>
          <w:numId w:val="88"/>
        </w:numPr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netto: ..........................zł, słownie: .............................……………......złotych</w:t>
      </w:r>
    </w:p>
    <w:p>
      <w:pPr>
        <w:pStyle w:val="Standard"/>
        <w:numPr>
          <w:ilvl w:val="2"/>
          <w:numId w:val="89"/>
        </w:numPr>
        <w:spacing w:lineRule="auto" w:line="288" w:before="57" w:after="120"/>
        <w:ind w:hanging="273" w:left="1134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podatek VAT 23%  ...............................zł, słownie: .......................................…..........złotych</w:t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1.1.3</w:t>
        <w:tab/>
      </w:r>
      <w:r>
        <w:rPr>
          <w:rFonts w:ascii="Open Sans" w:hAnsi="Open Sans"/>
          <w:b/>
          <w:bCs/>
          <w:color w:val="000000"/>
          <w:sz w:val="20"/>
          <w:szCs w:val="20"/>
        </w:rPr>
        <w:t xml:space="preserve">Część III: </w:t>
      </w:r>
      <w:r>
        <w:rPr>
          <w:rFonts w:cs="Open Sans" w:ascii="Open Sans" w:hAnsi="Open Sans"/>
          <w:sz w:val="20"/>
          <w:szCs w:val="20"/>
        </w:rPr>
        <w:t>brutto (a+b).................................zł, słownie: .......................... złotych w tym:</w:t>
      </w:r>
    </w:p>
    <w:p>
      <w:pPr>
        <w:pStyle w:val="Standard"/>
        <w:widowControl/>
        <w:numPr>
          <w:ilvl w:val="2"/>
          <w:numId w:val="90"/>
        </w:numPr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netto: ..........................zł, słownie: ..............................................złotych</w:t>
      </w:r>
    </w:p>
    <w:p>
      <w:pPr>
        <w:pStyle w:val="Standard"/>
        <w:numPr>
          <w:ilvl w:val="2"/>
          <w:numId w:val="91"/>
        </w:numPr>
        <w:spacing w:lineRule="auto" w:line="288" w:before="57" w:after="120"/>
        <w:ind w:hanging="273" w:left="1134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podatek VAT 23%  ...............................zł, słownie: ..................................................złotych</w:t>
      </w:r>
    </w:p>
    <w:p>
      <w:pPr>
        <w:pStyle w:val="Standard"/>
        <w:spacing w:lineRule="auto" w:line="288" w:before="57" w:after="120"/>
        <w:ind w:hanging="0" w:left="1134"/>
        <w:rPr>
          <w:rFonts w:cs="Open Sans"/>
        </w:rPr>
      </w:pPr>
      <w:r>
        <w:rPr>
          <w:rFonts w:cs="Open Sans"/>
        </w:rPr>
      </w:r>
    </w:p>
    <w:p>
      <w:pPr>
        <w:pStyle w:val="Standard"/>
        <w:numPr>
          <w:ilvl w:val="1"/>
          <w:numId w:val="92"/>
        </w:numPr>
        <w:spacing w:lineRule="auto" w:line="288" w:before="57"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 przypadku osób fizycznych nieprowadzących działalności gospodarczej, całkowite wynagrodzenie zgodnie z ofertą w wysokości:</w:t>
      </w:r>
    </w:p>
    <w:p>
      <w:pPr>
        <w:pStyle w:val="Standard"/>
        <w:spacing w:lineRule="auto" w:line="288" w:before="57" w:after="0"/>
        <w:ind w:left="851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brutto (a+b)..........................................zł, słownie: ......................................... złotych w tym:</w:t>
      </w:r>
    </w:p>
    <w:p>
      <w:pPr>
        <w:pStyle w:val="Standard"/>
        <w:numPr>
          <w:ilvl w:val="0"/>
          <w:numId w:val="93"/>
        </w:numPr>
        <w:spacing w:lineRule="auto" w:line="288" w:before="57" w:after="0"/>
        <w:ind w:hanging="295" w:left="1146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brutto według rachunku: …............................................zł</w:t>
      </w:r>
    </w:p>
    <w:p>
      <w:pPr>
        <w:pStyle w:val="Standard"/>
        <w:widowControl w:val="false"/>
        <w:spacing w:lineRule="auto" w:line="288" w:before="57"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</w:p>
    <w:p>
      <w:pPr>
        <w:pStyle w:val="Standard"/>
        <w:widowControl w:val="false"/>
        <w:numPr>
          <w:ilvl w:val="0"/>
          <w:numId w:val="94"/>
        </w:numPr>
        <w:spacing w:lineRule="auto" w:line="288" w:before="57" w:after="0"/>
        <w:ind w:hanging="295" w:left="1146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składki ZUS i składki na Fundusz Pracy pracodawcy:...............................zł</w:t>
      </w:r>
    </w:p>
    <w:p>
      <w:pPr>
        <w:pStyle w:val="Standard"/>
        <w:widowControl w:val="false"/>
        <w:spacing w:lineRule="auto" w:line="288" w:before="57" w:after="120"/>
        <w:ind w:left="1134"/>
        <w:jc w:val="both"/>
        <w:rPr>
          <w:rFonts w:ascii="Open Sans" w:hAnsi="Open Sans" w:cs="Open Sans"/>
          <w:sz w:val="20"/>
          <w:szCs w:val="20"/>
        </w:rPr>
      </w:pPr>
      <w:bookmarkStart w:id="2" w:name="_Hlk177133014"/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  <w:bookmarkEnd w:id="2"/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 xml:space="preserve">w tym: </w:t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1.2.1</w:t>
        <w:tab/>
      </w:r>
      <w:r>
        <w:rPr>
          <w:rFonts w:ascii="Open Sans" w:hAnsi="Open Sans"/>
          <w:b/>
          <w:bCs/>
          <w:sz w:val="20"/>
          <w:szCs w:val="20"/>
        </w:rPr>
        <w:t xml:space="preserve">Część I: </w:t>
      </w:r>
      <w:r>
        <w:rPr>
          <w:rFonts w:cs="Open Sans" w:ascii="Open Sans" w:hAnsi="Open Sans"/>
          <w:sz w:val="20"/>
          <w:szCs w:val="20"/>
        </w:rPr>
        <w:t>brutto (a+b).................................zł, słownie: ............................. złotych w tym:</w:t>
      </w:r>
    </w:p>
    <w:p>
      <w:pPr>
        <w:pStyle w:val="Standard"/>
        <w:widowControl/>
        <w:numPr>
          <w:ilvl w:val="2"/>
          <w:numId w:val="95"/>
        </w:numPr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brutto według rachunku: …............................................zł</w:t>
      </w:r>
    </w:p>
    <w:p>
      <w:pPr>
        <w:pStyle w:val="Standard"/>
        <w:widowControl/>
        <w:suppressAutoHyphens w:val="true"/>
        <w:bidi w:val="0"/>
        <w:spacing w:lineRule="auto" w:line="288" w:before="57" w:after="0"/>
        <w:ind w:hanging="0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</w:p>
    <w:p>
      <w:pPr>
        <w:pStyle w:val="Standard"/>
        <w:widowControl/>
        <w:numPr>
          <w:ilvl w:val="2"/>
          <w:numId w:val="96"/>
        </w:numPr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składki ZUS i składki na Fundusz Pracy pracodawcy:...............................zł </w:t>
      </w:r>
      <w:bookmarkStart w:id="3" w:name="_Hlk177133014_kopia_2"/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  <w:bookmarkEnd w:id="3"/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1.2.2</w:t>
        <w:tab/>
      </w:r>
      <w:r>
        <w:rPr>
          <w:rFonts w:ascii="Open Sans" w:hAnsi="Open Sans"/>
          <w:b/>
          <w:bCs/>
          <w:sz w:val="20"/>
          <w:szCs w:val="20"/>
        </w:rPr>
        <w:t xml:space="preserve">Część II: </w:t>
      </w:r>
      <w:r>
        <w:rPr>
          <w:rFonts w:cs="Open Sans" w:ascii="Open Sans" w:hAnsi="Open Sans"/>
          <w:sz w:val="20"/>
          <w:szCs w:val="20"/>
        </w:rPr>
        <w:t>brutto (a+b).................................zł, słownie: ……………….......... złotych w tym:</w:t>
      </w:r>
    </w:p>
    <w:p>
      <w:pPr>
        <w:pStyle w:val="Standard"/>
        <w:widowControl/>
        <w:numPr>
          <w:ilvl w:val="2"/>
          <w:numId w:val="97"/>
        </w:numPr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brutto według rachunku: …............................................zł</w:t>
      </w:r>
    </w:p>
    <w:p>
      <w:pPr>
        <w:pStyle w:val="Standard"/>
        <w:widowControl/>
        <w:suppressAutoHyphens w:val="true"/>
        <w:bidi w:val="0"/>
        <w:spacing w:lineRule="auto" w:line="288" w:before="57" w:after="0"/>
        <w:ind w:hanging="0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</w:p>
    <w:p>
      <w:pPr>
        <w:pStyle w:val="Standard"/>
        <w:widowControl/>
        <w:numPr>
          <w:ilvl w:val="2"/>
          <w:numId w:val="98"/>
        </w:numPr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składki ZUS i składki na Fundusz Pracy pracodawcy:...............................zł </w:t>
      </w:r>
      <w:bookmarkStart w:id="4" w:name="_Hlk177133014_kopia_2_kopia_1"/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  <w:bookmarkEnd w:id="4"/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1.2.3</w:t>
        <w:tab/>
      </w:r>
      <w:r>
        <w:rPr>
          <w:rFonts w:ascii="Open Sans" w:hAnsi="Open Sans"/>
          <w:b/>
          <w:bCs/>
          <w:color w:val="000000"/>
          <w:sz w:val="20"/>
          <w:szCs w:val="20"/>
        </w:rPr>
        <w:t xml:space="preserve">Część III: </w:t>
      </w:r>
      <w:r>
        <w:rPr>
          <w:rFonts w:cs="Open Sans" w:ascii="Open Sans" w:hAnsi="Open Sans"/>
          <w:sz w:val="20"/>
          <w:szCs w:val="20"/>
        </w:rPr>
        <w:t>brutto (a+b).................................zł, słownie: .......................... złotych w tym:</w:t>
      </w:r>
    </w:p>
    <w:p>
      <w:pPr>
        <w:pStyle w:val="Standard"/>
        <w:widowControl/>
        <w:numPr>
          <w:ilvl w:val="2"/>
          <w:numId w:val="99"/>
        </w:numPr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brutto według rachunku: …............................................zł</w:t>
      </w:r>
    </w:p>
    <w:p>
      <w:pPr>
        <w:pStyle w:val="Standard"/>
        <w:widowControl/>
        <w:suppressAutoHyphens w:val="true"/>
        <w:bidi w:val="0"/>
        <w:spacing w:lineRule="auto" w:line="288" w:before="57" w:after="0"/>
        <w:ind w:hanging="0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</w:p>
    <w:p>
      <w:pPr>
        <w:pStyle w:val="Standard"/>
        <w:widowControl/>
        <w:numPr>
          <w:ilvl w:val="2"/>
          <w:numId w:val="100"/>
        </w:numPr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składki ZUS i składki na Fundusz Pracy pracodawcy:...............................zł </w:t>
      </w:r>
      <w:bookmarkStart w:id="5" w:name="_Hlk177133014_kopia_2_kopia_2"/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  <w:bookmarkEnd w:id="5"/>
    </w:p>
    <w:p>
      <w:pPr>
        <w:pStyle w:val="Standard"/>
        <w:widowControl/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 w:cs="Open Sans"/>
        </w:rPr>
      </w:pPr>
      <w:r>
        <w:rPr>
          <w:rFonts w:cs="Open Sans" w:ascii="Open Sans" w:hAnsi="Open Sans"/>
        </w:rPr>
      </w:r>
    </w:p>
    <w:p>
      <w:pPr>
        <w:pStyle w:val="Standard"/>
        <w:widowControl/>
        <w:suppressAutoHyphens w:val="true"/>
        <w:bidi w:val="0"/>
        <w:spacing w:lineRule="auto" w:line="288" w:before="57" w:after="0"/>
        <w:ind w:hanging="283" w:left="1134" w:right="0"/>
        <w:jc w:val="left"/>
        <w:rPr>
          <w:rFonts w:ascii="Open Sans" w:hAnsi="Open Sans" w:cs="Open Sans"/>
        </w:rPr>
      </w:pPr>
      <w:r>
        <w:rPr>
          <w:rFonts w:cs="Open Sans" w:ascii="Open Sans" w:hAnsi="Open Sans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88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color w:val="000000"/>
          <w:sz w:val="20"/>
          <w:szCs w:val="20"/>
        </w:rPr>
        <w:t>Wynagrodzenie, o którym m</w:t>
      </w:r>
      <w:r>
        <w:rPr>
          <w:rFonts w:cs="Open Sans" w:ascii="Open Sans" w:hAnsi="Open Sans"/>
          <w:sz w:val="20"/>
          <w:szCs w:val="20"/>
        </w:rPr>
        <w:t>owa w ust 1 obejmuje wszystkie koszty związane z realizacją przedmiotu umowy, w tym wszelkie opłaty publiczno – prawne, podatek VAT, a w przypadku osób fizycznych nieprowadzących działalności gospodarczej – oprócz wynagrodzenia brutto dla Wykonawcy również składki ZUS i składki na Fundusz Pracy pracodawcy / zatrudniającego stanowiące koszty Zamawiającego nieujmowane w rachunku brutto przedkładanym przez Wykonawcę.</w:t>
      </w:r>
    </w:p>
    <w:p>
      <w:pPr>
        <w:pStyle w:val="Normal"/>
        <w:numPr>
          <w:ilvl w:val="0"/>
          <w:numId w:val="2"/>
        </w:numPr>
        <w:tabs>
          <w:tab w:val="clear" w:pos="720"/>
        </w:tabs>
        <w:spacing w:lineRule="auto" w:line="288" w:before="60" w:after="0"/>
        <w:ind w:hanging="360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Wynagrodzenie, o którym mowa w ust 1 obejmuje wszelkie czynności wynikające z niniejszej umowy dotyczące nadzoru i rozliczania robót podstawowych oraz ewentualnych robót zamiennych i dodatkowych.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Niedoszacowanie, pominięcie oraz brak rozpoznania zakresu przedmiotu umowy z winy Wykonawcy, nie może być podstawą do żądania zmiany wynagrodzenia ryczałtowego określonego w ust. 1.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Wynagrodzenie może zostać wypłacone w częściach, za okresy co najmniej miesięczne, w wysokości proporcjonalnej do zaawansowania finansowego Wykonawcy robót budowlanych, na podstawie rachunków/faktur częściowych odrębnych dla każdej części, łącznie do wysokości 80% wynagrodzenia umownego brutto.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Podstawą do wystawienia rachunków/faktur częściowych odrębnych dla każdej części będą zatwierdzone przez inspektora /-ów/ nadzoru protokoły zaawansowania robót budowlanych za wykonane i odebrane roboty. 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bCs/>
          <w:sz w:val="20"/>
          <w:szCs w:val="20"/>
        </w:rPr>
        <w:t>Podstawą do wystawienia rachunków/faktur końcowych odrębnych dla każdej części będzie protokół odbioru końcowego podpisany przez Zamawiającego, Użytkownika, Inspektorów nadzoru i Wykonawcę robót budowlanych.</w:t>
      </w:r>
    </w:p>
    <w:p>
      <w:pPr>
        <w:pStyle w:val="StandardWW"/>
        <w:numPr>
          <w:ilvl w:val="0"/>
          <w:numId w:val="2"/>
        </w:numPr>
        <w:tabs>
          <w:tab w:val="clear" w:pos="720"/>
        </w:tabs>
        <w:spacing w:lineRule="auto" w:line="276" w:before="120" w:after="73"/>
        <w:ind w:hanging="360" w:left="284"/>
        <w:jc w:val="both"/>
        <w:rPr>
          <w:rFonts w:ascii="Open Sans" w:hAnsi="Open Sans" w:eastAsia="Arial" w:cs="Open Sans"/>
          <w:bCs/>
          <w:kern w:val="0"/>
          <w:sz w:val="20"/>
          <w:szCs w:val="20"/>
          <w:lang w:val="pl-PL" w:eastAsia="en-US" w:bidi="ar-SA"/>
        </w:rPr>
      </w:pPr>
      <w:r>
        <w:rPr>
          <w:rFonts w:eastAsia="Arial" w:cs="Open Sans" w:ascii="Open Sans" w:hAnsi="Open Sans"/>
          <w:bCs/>
          <w:kern w:val="0"/>
          <w:sz w:val="20"/>
          <w:szCs w:val="20"/>
          <w:lang w:val="pl-PL" w:eastAsia="en-US" w:bidi="ar-SA"/>
        </w:rPr>
        <w:t>Wykonawca zobowiązuje się do dostarczenia faktur w wersji ustrukturyzowanej, począwszy od dnia wejścia w życie obowiązku przekazywania faktur w Krajowym Systemie e-faktur, rozumianego jako obowiązek dla Wykonawcy. Za datę wystawienia i doręczenia faktury uznaje się datę jej nadania w KseF.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bCs/>
          <w:sz w:val="20"/>
          <w:szCs w:val="20"/>
        </w:rPr>
        <w:t>Faktura powinna zawierać wskazanie Nabywcy i Odbiorcy według poniższego schematu: Nabywca – Gmina Starachowice, NIP: 664-19-09-150, 27-200 Starachowice, ul. Radomska 45, GLN: 5907741532003, Odbiorca – Urząd Miejski w Starachowicach, NIP 664-00-07-362,          27-200 Starachowice, ul. Radomska 45.</w:t>
      </w:r>
    </w:p>
    <w:p>
      <w:pPr>
        <w:pStyle w:val="Normal"/>
        <w:numPr>
          <w:ilvl w:val="0"/>
          <w:numId w:val="2"/>
        </w:numPr>
        <w:tabs>
          <w:tab w:val="clear" w:pos="720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bCs/>
          <w:sz w:val="20"/>
          <w:szCs w:val="20"/>
        </w:rPr>
        <w:t xml:space="preserve">Zamawiający dokona zapłaty poprawnie wystawionych rachunków/faktur przelewem na rachunek bankowy należący do Wykonawcy, wskazany na rachunku/fakturze, w terminie do 30 dni licząc od daty jej doręczenia, stosując mechanizm podzielonej płatności. Rachunek Wykonawcy powinien znajdować się w danych zgłoszonych do tzw. „białej listy” podatników VAT. </w:t>
      </w:r>
    </w:p>
    <w:p>
      <w:pPr>
        <w:pStyle w:val="Normal"/>
        <w:numPr>
          <w:ilvl w:val="0"/>
          <w:numId w:val="2"/>
        </w:numPr>
        <w:tabs>
          <w:tab w:val="clear" w:pos="720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Strony ustalają, że za dzień spełnienia świadczenia pieniężnego uważać się będzie dzień obciążenia rachunku bankowego Zamawiającego.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88" w:before="60" w:after="12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bCs/>
          <w:sz w:val="20"/>
          <w:szCs w:val="20"/>
        </w:rPr>
        <w:t xml:space="preserve">Wynagrodzenie przewidziane w ust. 1 może ulec zmianie w okresie realizacji umowy w przypadku ustawowej zmiany stawki podatku VAT, w takim przypadku wynagrodzenie ulegnie odpowiedniej zmianie. Wysokość wynagrodzenia należnego Wykonawcy za wykonany zakres usługi ustalana będzie z uwzględnieniem aktualnie obowiązującej na dzień wystawienia faktury stawki podatku VAT. Zmiana ta wymaga sporządzenia aneksu do umowy. </w:t>
      </w:r>
    </w:p>
    <w:p>
      <w:pPr>
        <w:pStyle w:val="BodyText"/>
        <w:keepNext w:val="true"/>
        <w:keepLines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4</w:t>
      </w:r>
    </w:p>
    <w:p>
      <w:pPr>
        <w:pStyle w:val="Normal"/>
        <w:keepNext w:val="true"/>
        <w:widowControl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Style w:val="Strong"/>
          <w:rFonts w:eastAsia="Times New Roman" w:cs="Open Sans" w:ascii="Open Sans" w:hAnsi="Open Sans"/>
          <w:sz w:val="20"/>
          <w:szCs w:val="20"/>
        </w:rPr>
        <w:t>OBOWIĄZKI WYKONAWCY</w:t>
      </w:r>
    </w:p>
    <w:p>
      <w:pPr>
        <w:pStyle w:val="Normal"/>
        <w:spacing w:lineRule="auto" w:line="288" w:before="60" w:after="0"/>
        <w:rPr>
          <w:rFonts w:ascii="Open Sans" w:hAnsi="Open Sans" w:cs="Open Sans"/>
          <w:sz w:val="20"/>
          <w:szCs w:val="20"/>
        </w:rPr>
      </w:pPr>
      <w:r>
        <w:rPr>
          <w:rFonts w:eastAsia="Lucida Sans Unicode" w:cs="Open Sans" w:ascii="Open Sans" w:hAnsi="Open Sans"/>
          <w:sz w:val="20"/>
          <w:szCs w:val="20"/>
        </w:rPr>
        <w:t>Zakres obowiązków i uprawnień Wykonawcy:</w:t>
      </w:r>
    </w:p>
    <w:p>
      <w:pPr>
        <w:pStyle w:val="BodyText"/>
        <w:numPr>
          <w:ilvl w:val="0"/>
          <w:numId w:val="101"/>
        </w:numPr>
        <w:tabs>
          <w:tab w:val="clear" w:pos="720"/>
          <w:tab w:val="left" w:pos="142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Style w:val="Domylnaczcionkaakapitu2"/>
          <w:rFonts w:cs="Open Sans" w:ascii="Open Sans" w:hAnsi="Open Sans"/>
          <w:bCs/>
          <w:sz w:val="20"/>
          <w:szCs w:val="20"/>
        </w:rPr>
        <w:t>Pełnienie funkcji Inspektora nadzoru inwestorskiego w pełnym zakresie obowiązków i uprawnień (łącznie z kontrolowaniem rozliczeń budowy) zgodnie z ustawą z dnia 07.07.1994 r. Prawo budowlane (t.j. Dz. U. z 2025 r., poz. 418).</w:t>
      </w:r>
    </w:p>
    <w:p>
      <w:pPr>
        <w:pStyle w:val="BodyText"/>
        <w:numPr>
          <w:ilvl w:val="0"/>
          <w:numId w:val="102"/>
        </w:numPr>
        <w:tabs>
          <w:tab w:val="clear" w:pos="720"/>
          <w:tab w:val="left" w:pos="142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Style w:val="Domylnaczcionkaakapitu2"/>
          <w:rFonts w:cs="Open Sans" w:ascii="Open Sans" w:hAnsi="Open Sans"/>
          <w:bCs/>
          <w:sz w:val="20"/>
          <w:szCs w:val="20"/>
        </w:rPr>
        <w:t>Dokonywanie niezbędnych zgłoszeń związanych z rozpoczęciem, zakończeniem budowy oraz realizacja wszelkich formalności związanych z procedurą odbiorową i uzyskaniem pozwolenia na użytkowanie.</w:t>
      </w:r>
    </w:p>
    <w:p>
      <w:pPr>
        <w:pStyle w:val="BodyText"/>
        <w:numPr>
          <w:ilvl w:val="0"/>
          <w:numId w:val="103"/>
        </w:numPr>
        <w:tabs>
          <w:tab w:val="clear" w:pos="720"/>
          <w:tab w:val="left" w:pos="142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Style w:val="Domylnaczcionkaakapitu2"/>
          <w:rFonts w:cs="Open Sans" w:ascii="Open Sans" w:hAnsi="Open Sans"/>
          <w:bCs/>
          <w:sz w:val="20"/>
          <w:szCs w:val="20"/>
        </w:rPr>
        <w:t xml:space="preserve">Ewentualne występowanie o niezbędne ekspertyzy, odstępstwa i oceny związane z realizacją zadania. </w:t>
      </w:r>
    </w:p>
    <w:p>
      <w:pPr>
        <w:pStyle w:val="BodyText"/>
        <w:numPr>
          <w:ilvl w:val="0"/>
          <w:numId w:val="104"/>
        </w:numPr>
        <w:tabs>
          <w:tab w:val="clear" w:pos="720"/>
          <w:tab w:val="left" w:pos="142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Style w:val="Domylnaczcionkaakapitu2"/>
          <w:rFonts w:cs="Open Sans" w:ascii="Open Sans" w:hAnsi="Open Sans"/>
          <w:bCs/>
          <w:sz w:val="20"/>
          <w:szCs w:val="20"/>
        </w:rPr>
        <w:t>Przygotowanie dokumentów niezbędnych do przekazania Wykonawcy robót placu budowy i uczestnictwo w tym przekazaniu.</w:t>
      </w:r>
    </w:p>
    <w:p>
      <w:pPr>
        <w:pStyle w:val="BodyText"/>
        <w:numPr>
          <w:ilvl w:val="0"/>
          <w:numId w:val="105"/>
        </w:numPr>
        <w:tabs>
          <w:tab w:val="clear" w:pos="720"/>
          <w:tab w:val="left" w:pos="142" w:leader="none"/>
        </w:tabs>
        <w:spacing w:lineRule="auto" w:line="288" w:before="60" w:after="0"/>
        <w:ind w:hanging="284" w:left="284"/>
        <w:jc w:val="both"/>
        <w:rPr/>
      </w:pPr>
      <w:r>
        <w:rPr>
          <w:rStyle w:val="Domylnaczcionkaakapitu2"/>
          <w:rFonts w:eastAsia="Times New Roman" w:cs="Open Sans" w:ascii="Open Sans" w:hAnsi="Open Sans"/>
          <w:bCs/>
          <w:color w:val="000000"/>
          <w:sz w:val="20"/>
          <w:szCs w:val="20"/>
        </w:rPr>
        <w:t xml:space="preserve">Zapewnienie obecności Inspektora nadzoru na terenie budowy przez okres trwania realizacji przedmiotu zamówienia. Czas pracy Inspektora winien być dopasowany do pracy Wykonawcy robót i wymagań Zamawiającego. Zamawiający wymaga pobytu Inspektora nadzoru minimum 1 raz w tygodniu i na każde uzasadnione wezwanie Zamawiającego oraz sporządzenie protokołów w sytuacjach wymagających omówienia problemów. </w:t>
      </w:r>
    </w:p>
    <w:p>
      <w:pPr>
        <w:pStyle w:val="BodyText"/>
        <w:numPr>
          <w:ilvl w:val="0"/>
          <w:numId w:val="106"/>
        </w:numPr>
        <w:tabs>
          <w:tab w:val="clear" w:pos="720"/>
          <w:tab w:val="left" w:pos="142" w:leader="none"/>
        </w:tabs>
        <w:spacing w:lineRule="auto" w:line="288" w:before="60" w:after="0"/>
        <w:ind w:hanging="284" w:left="284"/>
        <w:jc w:val="both"/>
        <w:rPr/>
      </w:pPr>
      <w:r>
        <w:rPr>
          <w:rStyle w:val="Domylnaczcionkaakapitu2"/>
          <w:rFonts w:eastAsia="Times New Roman" w:cs="Open Sans" w:ascii="Open Sans" w:hAnsi="Open Sans"/>
          <w:bCs/>
          <w:color w:val="000000"/>
          <w:sz w:val="20"/>
          <w:szCs w:val="20"/>
        </w:rPr>
        <w:t>Na etapie realizacji zadania opiniowanie i przedstawienie do akceptacji przez Zamawiającego   i projektanta – wszelkich zmian do projektu wnioskowanych przez Wykonawcę.</w:t>
      </w:r>
    </w:p>
    <w:p>
      <w:pPr>
        <w:pStyle w:val="BodyText"/>
        <w:numPr>
          <w:ilvl w:val="0"/>
          <w:numId w:val="107"/>
        </w:numPr>
        <w:tabs>
          <w:tab w:val="clear" w:pos="720"/>
          <w:tab w:val="left" w:pos="142" w:leader="none"/>
        </w:tabs>
        <w:spacing w:lineRule="auto" w:line="288" w:before="60" w:after="0"/>
        <w:ind w:hanging="284" w:left="284"/>
        <w:jc w:val="both"/>
        <w:rPr/>
      </w:pPr>
      <w:r>
        <w:rPr>
          <w:rStyle w:val="Domylnaczcionkaakapitu2"/>
          <w:rFonts w:eastAsia="Times New Roman" w:cs="Open Sans" w:ascii="Open Sans" w:hAnsi="Open Sans"/>
          <w:bCs/>
          <w:color w:val="000000"/>
          <w:sz w:val="20"/>
          <w:szCs w:val="20"/>
        </w:rPr>
        <w:t xml:space="preserve">Systematyczne i bieżące monitorowanie przebiegu realizacji procesu inwestycyjnego oraz niezwłoczne informowanie Zamawiającego o zaistniałych nieprawidłowościach i przeszkodach w terminowym realizowaniu poszczególnych zadań. </w:t>
      </w:r>
    </w:p>
    <w:p>
      <w:pPr>
        <w:pStyle w:val="BodyText"/>
        <w:numPr>
          <w:ilvl w:val="0"/>
          <w:numId w:val="108"/>
        </w:numPr>
        <w:tabs>
          <w:tab w:val="clear" w:pos="720"/>
          <w:tab w:val="left" w:pos="142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Bieżąca kontrola zgodności realizacji inwestycji z zawartymi umowami, kontrola jakości wykonywanych robót, wbudowanych elementów i materiałów, zgodności robót z warunkami pozwoleń na budowę, zgłoszeń zamiaru wykonania robót, specyfikacjami technicznymi, przepisami techniczno - budowlanymi, normami i przepisami BHP oraz współczesnej wiedzy technicznej.</w:t>
      </w:r>
    </w:p>
    <w:p>
      <w:pPr>
        <w:pStyle w:val="BodyText"/>
        <w:numPr>
          <w:ilvl w:val="0"/>
          <w:numId w:val="109"/>
        </w:numPr>
        <w:tabs>
          <w:tab w:val="clear" w:pos="720"/>
          <w:tab w:val="left" w:pos="142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Bieżąca kontrola oraz sprawdzanie pod względem merytorycznym i rachunkowym dokumentów rozliczeniowych sporządzonych przez Wykonawcę.</w:t>
      </w:r>
    </w:p>
    <w:p>
      <w:pPr>
        <w:pStyle w:val="BodyText"/>
        <w:numPr>
          <w:ilvl w:val="0"/>
          <w:numId w:val="110"/>
        </w:numPr>
        <w:tabs>
          <w:tab w:val="clear" w:pos="720"/>
          <w:tab w:val="left" w:pos="426" w:leader="none"/>
        </w:tabs>
        <w:spacing w:lineRule="auto" w:line="288" w:before="60" w:after="0"/>
        <w:ind w:hanging="426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 xml:space="preserve">Prowadzenie dokumentacji związanej z realizacją, w tym m. in. wymaganej przepisami Prawa budowlanego, </w:t>
      </w:r>
      <w:r>
        <w:rPr>
          <w:rFonts w:eastAsia="Times New Roman" w:cs="Open Sans" w:ascii="Open Sans" w:hAnsi="Open Sans"/>
          <w:spacing w:val="2"/>
          <w:sz w:val="20"/>
          <w:szCs w:val="20"/>
        </w:rPr>
        <w:t xml:space="preserve">kompletowanie przekazanych przez kierownika budowy wszelkich dokumentów, takich jak: </w:t>
      </w:r>
      <w:r>
        <w:rPr>
          <w:rFonts w:eastAsia="Times New Roman" w:cs="Open Sans" w:ascii="Open Sans" w:hAnsi="Open Sans"/>
          <w:sz w:val="20"/>
          <w:szCs w:val="20"/>
        </w:rPr>
        <w:t xml:space="preserve">atesty materiałowe, aprobaty techniczne, wyniki badań, deklaracje zgodności dla dostarczonych </w:t>
      </w:r>
      <w:r>
        <w:rPr>
          <w:rFonts w:eastAsia="Times New Roman" w:cs="Open Sans" w:ascii="Open Sans" w:hAnsi="Open Sans"/>
          <w:spacing w:val="-3"/>
          <w:sz w:val="20"/>
          <w:szCs w:val="20"/>
        </w:rPr>
        <w:t>materiałów itp.</w:t>
      </w:r>
    </w:p>
    <w:p>
      <w:pPr>
        <w:pStyle w:val="BodyText"/>
        <w:numPr>
          <w:ilvl w:val="0"/>
          <w:numId w:val="111"/>
        </w:numPr>
        <w:tabs>
          <w:tab w:val="clear" w:pos="720"/>
          <w:tab w:val="left" w:pos="426" w:leader="none"/>
        </w:tabs>
        <w:spacing w:lineRule="auto" w:line="288" w:before="60" w:after="0"/>
        <w:ind w:hanging="426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pacing w:val="-3"/>
          <w:sz w:val="20"/>
          <w:szCs w:val="20"/>
        </w:rPr>
        <w:t xml:space="preserve">Potwierdzenie zgłoszonej przez Wykonawcę gotowości do odbioru końcowego, sprawdzenie niezbędnej dokumentacji odbiorowej i powykonawczej. </w:t>
      </w:r>
    </w:p>
    <w:p>
      <w:pPr>
        <w:pStyle w:val="BodyText"/>
        <w:numPr>
          <w:ilvl w:val="0"/>
          <w:numId w:val="112"/>
        </w:numPr>
        <w:tabs>
          <w:tab w:val="clear" w:pos="720"/>
          <w:tab w:val="left" w:pos="426" w:leader="none"/>
        </w:tabs>
        <w:spacing w:lineRule="auto" w:line="288" w:before="60" w:after="0"/>
        <w:ind w:hanging="426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 przypadku wystąpienia robót dodatkowych oraz robot zamiennych – pełnienie nadzoru    nad tymi robotami oraz sporządzania i przedstawienia Zamawiającemu „protokołów konieczności” dla tych robót.</w:t>
      </w:r>
    </w:p>
    <w:p>
      <w:pPr>
        <w:pStyle w:val="BodyText"/>
        <w:numPr>
          <w:ilvl w:val="0"/>
          <w:numId w:val="113"/>
        </w:numPr>
        <w:tabs>
          <w:tab w:val="clear" w:pos="720"/>
        </w:tabs>
        <w:spacing w:lineRule="auto" w:line="288" w:before="60" w:after="0"/>
        <w:ind w:hanging="426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Informowanie Zamawiającego o postępie w realizacji inwestycji.</w:t>
      </w:r>
    </w:p>
    <w:p>
      <w:pPr>
        <w:pStyle w:val="BodyText"/>
        <w:numPr>
          <w:ilvl w:val="0"/>
          <w:numId w:val="114"/>
        </w:numPr>
        <w:tabs>
          <w:tab w:val="clear" w:pos="720"/>
        </w:tabs>
        <w:spacing w:lineRule="auto" w:line="288" w:before="60" w:after="0"/>
        <w:ind w:hanging="426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Organizowanie i prowadzenie cyklicznych narad koordynacyjnych oraz sporządzanie protokołów z tych narad.</w:t>
      </w:r>
    </w:p>
    <w:p>
      <w:pPr>
        <w:pStyle w:val="BodyText"/>
        <w:numPr>
          <w:ilvl w:val="0"/>
          <w:numId w:val="115"/>
        </w:numPr>
        <w:tabs>
          <w:tab w:val="clear" w:pos="720"/>
        </w:tabs>
        <w:spacing w:lineRule="auto" w:line="288" w:before="60" w:after="0"/>
        <w:ind w:hanging="426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Rozwiązywanie problemów i sporów powstałych w trakcie realizacji robót.</w:t>
      </w:r>
    </w:p>
    <w:p>
      <w:pPr>
        <w:pStyle w:val="BodyText"/>
        <w:numPr>
          <w:ilvl w:val="0"/>
          <w:numId w:val="116"/>
        </w:numPr>
        <w:tabs>
          <w:tab w:val="clear" w:pos="720"/>
        </w:tabs>
        <w:spacing w:lineRule="auto" w:line="288" w:before="60" w:after="0"/>
        <w:ind w:hanging="426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Sprawdzenie kompletności i prawidłowości operatu kolaudacyjnego.</w:t>
      </w:r>
    </w:p>
    <w:p>
      <w:pPr>
        <w:pStyle w:val="BodyText"/>
        <w:numPr>
          <w:ilvl w:val="0"/>
          <w:numId w:val="117"/>
        </w:numPr>
        <w:tabs>
          <w:tab w:val="clear" w:pos="720"/>
        </w:tabs>
        <w:spacing w:lineRule="auto" w:line="288" w:before="60" w:after="0"/>
        <w:ind w:hanging="426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Sporządzenie rozliczenia rzeczowo-finansowego inwestycji z podziałem kosztów na poszczególne etapy i branże budowlane. </w:t>
      </w:r>
    </w:p>
    <w:p>
      <w:pPr>
        <w:pStyle w:val="BodyText"/>
        <w:numPr>
          <w:ilvl w:val="0"/>
          <w:numId w:val="118"/>
        </w:numPr>
        <w:tabs>
          <w:tab w:val="clear" w:pos="720"/>
        </w:tabs>
        <w:spacing w:lineRule="auto" w:line="288" w:before="60" w:after="0"/>
        <w:ind w:hanging="426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Przygotowanie informacji do sporządzenia dowodów przekazania – przejęcia na majątek środków trwałych OT.</w:t>
      </w:r>
    </w:p>
    <w:p>
      <w:pPr>
        <w:pStyle w:val="BodyText"/>
        <w:numPr>
          <w:ilvl w:val="0"/>
          <w:numId w:val="119"/>
        </w:numPr>
        <w:tabs>
          <w:tab w:val="clear" w:pos="720"/>
        </w:tabs>
        <w:spacing w:lineRule="auto" w:line="288" w:before="60" w:after="0"/>
        <w:ind w:hanging="426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Uczestniczenie w uzgadnianiu harmonogramu terminowo-rzeczowo-finansowego realizacji inwestycji.</w:t>
      </w:r>
    </w:p>
    <w:p>
      <w:pPr>
        <w:pStyle w:val="BodyText"/>
        <w:numPr>
          <w:ilvl w:val="0"/>
          <w:numId w:val="120"/>
        </w:numPr>
        <w:tabs>
          <w:tab w:val="clear" w:pos="720"/>
        </w:tabs>
        <w:spacing w:lineRule="auto" w:line="288" w:before="60" w:after="120"/>
        <w:ind w:hanging="425" w:left="425"/>
        <w:jc w:val="both"/>
        <w:rPr>
          <w:rFonts w:ascii="Open Sans" w:hAnsi="Open Sans" w:cs="Open Sans"/>
          <w:sz w:val="20"/>
          <w:szCs w:val="20"/>
        </w:rPr>
      </w:pPr>
      <w:r>
        <w:rPr>
          <w:rStyle w:val="Domylnaczcionkaakapitu2"/>
          <w:rFonts w:cs="Open Sans" w:ascii="Open Sans" w:hAnsi="Open Sans"/>
          <w:bCs/>
          <w:sz w:val="20"/>
          <w:szCs w:val="20"/>
        </w:rPr>
        <w:t>Uczestniczenie w przeglądach gwarancyjnych (w okresie rękojmi i gwarancji) i nadzorowanie usuwania stwierdzonych protokolarnie wad i usterek.</w:t>
      </w:r>
    </w:p>
    <w:p>
      <w:pPr>
        <w:pStyle w:val="BodyText"/>
        <w:keepNext w:val="true"/>
        <w:keepLines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5</w:t>
      </w:r>
    </w:p>
    <w:p>
      <w:pPr>
        <w:pStyle w:val="BodyText"/>
        <w:numPr>
          <w:ilvl w:val="0"/>
          <w:numId w:val="121"/>
        </w:numPr>
        <w:tabs>
          <w:tab w:val="clear" w:pos="720"/>
        </w:tabs>
        <w:spacing w:lineRule="auto" w:line="288" w:before="0" w:after="120"/>
        <w:ind w:hanging="284" w:left="284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Style w:val="Strong"/>
          <w:rFonts w:eastAsia="Lucida Sans Unicode" w:cs="Open Sans" w:ascii="Open Sans" w:hAnsi="Open Sans"/>
          <w:b w:val="false"/>
          <w:bCs w:val="false"/>
          <w:spacing w:val="-4"/>
          <w:sz w:val="20"/>
          <w:szCs w:val="20"/>
          <w:lang w:eastAsia="hi-IN" w:bidi="hi-IN"/>
        </w:rPr>
        <w:t>Wykonawca pełniąc czynności inspektora nadzoru inwestorskiego działa w imieniu i na rachunek Zamawiającego.</w:t>
      </w:r>
    </w:p>
    <w:p>
      <w:pPr>
        <w:pStyle w:val="BodyText"/>
        <w:numPr>
          <w:ilvl w:val="0"/>
          <w:numId w:val="122"/>
        </w:numPr>
        <w:tabs>
          <w:tab w:val="clear" w:pos="720"/>
        </w:tabs>
        <w:spacing w:lineRule="auto" w:line="288" w:before="0" w:after="120"/>
        <w:ind w:hanging="284" w:left="284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Style w:val="Strong"/>
          <w:rFonts w:eastAsia="Lucida Sans Unicode" w:cs="Open Sans" w:ascii="Open Sans" w:hAnsi="Open Sans"/>
          <w:b w:val="false"/>
          <w:bCs w:val="false"/>
          <w:spacing w:val="-4"/>
          <w:sz w:val="20"/>
          <w:szCs w:val="20"/>
          <w:lang w:eastAsia="hi-IN" w:bidi="hi-IN"/>
        </w:rPr>
        <w:t xml:space="preserve">Wykonawca ponosi wobec Zamawiającego odpowiedzialność za wyrządzone szkody, będące normalnym następstwem niewykonania lub nienależytego wykonania przedmiotu umowy, ocenianego w granicach przewidzianych dla umów starannego działania. Nie ponosi natomiast odpowiedzialności, za szkody wynikające z niewykonania lub nienależytego wykonania zobowiązań Wykonawcy robót budowlanych oraz Zamawiającego lub innych uczestników procesu inwestycyjnego, chyba że akceptował czynności powodujące powstałe szkody. </w:t>
      </w:r>
    </w:p>
    <w:p>
      <w:pPr>
        <w:pStyle w:val="BodyText"/>
        <w:spacing w:lineRule="auto" w:line="288" w:before="0" w:after="120"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6</w:t>
      </w:r>
    </w:p>
    <w:p>
      <w:pPr>
        <w:pStyle w:val="BodyText"/>
        <w:numPr>
          <w:ilvl w:val="0"/>
          <w:numId w:val="7"/>
        </w:numPr>
        <w:spacing w:lineRule="auto" w:line="288" w:before="0" w:after="12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Wykonawca czuwa nad prawidłową i terminową realizacją prac, zawiadamiając niezwłocznie Zamawiającego o ewentualnych zagrożeniach wpływających na przesunięcie terminu                               ww. robót.  </w:t>
      </w:r>
    </w:p>
    <w:p>
      <w:pPr>
        <w:pStyle w:val="BodyText"/>
        <w:numPr>
          <w:ilvl w:val="0"/>
          <w:numId w:val="7"/>
        </w:numPr>
        <w:spacing w:lineRule="auto" w:line="288" w:before="0" w:after="12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Wykonawca w imieniu Zamawiającego dąży do oszczędnej realizacji inwestycji i zapobiega stratom i marnotrawstwu.</w:t>
      </w:r>
    </w:p>
    <w:p>
      <w:pPr>
        <w:pStyle w:val="BodyText"/>
        <w:numPr>
          <w:ilvl w:val="0"/>
          <w:numId w:val="7"/>
        </w:numPr>
        <w:spacing w:lineRule="auto" w:line="288" w:before="0" w:after="12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Obowiązkiem Wykonawcy jest zapewnienie dokonania przez Zamawiającego wydatkowania środków na realizację inwestycji zgodnie z ustawą z dnia 27 sierpnia 2009 r. o finansach publicznych, poprzez należyte wypełnienie obowiązków wynikających z umowy. </w:t>
      </w:r>
    </w:p>
    <w:p>
      <w:pPr>
        <w:pStyle w:val="BodyText"/>
        <w:spacing w:lineRule="auto" w:line="288" w:before="0" w:after="120"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7</w:t>
      </w:r>
    </w:p>
    <w:p>
      <w:pPr>
        <w:pStyle w:val="BodyText"/>
        <w:spacing w:lineRule="auto" w:line="288" w:before="0" w:after="12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Wykonawca oświadcza, że prowadzi/nie prowadzi działalność gospodarczą i nie obejmują go przepisy o minimalnej stawce godzinowej przy umowie zleceniu.</w:t>
      </w:r>
    </w:p>
    <w:p>
      <w:pPr>
        <w:pStyle w:val="BodyText"/>
        <w:keepNext w:val="true"/>
        <w:keepLines/>
        <w:spacing w:lineRule="auto" w:line="288"/>
        <w:jc w:val="center"/>
        <w:rPr>
          <w:rFonts w:ascii="Open Sans" w:hAnsi="Open Sans" w:eastAsia="Times New Roman" w:cs="Open Sans"/>
          <w:b/>
          <w:bCs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8</w:t>
      </w:r>
    </w:p>
    <w:p>
      <w:pPr>
        <w:pStyle w:val="BodyText"/>
        <w:keepNext w:val="true"/>
        <w:keepLines/>
        <w:spacing w:lineRule="auto" w:line="288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Zamawiający, na czas realizacji przedmiotu umowy udostępni Wykonawcy następujące dokumenty:</w:t>
      </w:r>
    </w:p>
    <w:p>
      <w:pPr>
        <w:pStyle w:val="Normal"/>
        <w:numPr>
          <w:ilvl w:val="0"/>
          <w:numId w:val="8"/>
        </w:numPr>
        <w:spacing w:lineRule="auto" w:line="300" w:before="0" w:after="120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Projekt architektoniczno-budowlany, Projekt techniczny, Specyfikację techniczną wykonania    i odbioru robót budowlanych, Przedmiar robót.</w:t>
      </w:r>
    </w:p>
    <w:p>
      <w:pPr>
        <w:pStyle w:val="BodyText"/>
        <w:keepNext w:val="true"/>
        <w:keepLines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b/>
          <w:bCs/>
          <w:sz w:val="20"/>
          <w:szCs w:val="20"/>
        </w:rPr>
        <w:t>§ 9</w:t>
      </w:r>
    </w:p>
    <w:p>
      <w:pPr>
        <w:pStyle w:val="Normal"/>
        <w:keepNext w:val="true"/>
        <w:widowControl/>
        <w:tabs>
          <w:tab w:val="clear" w:pos="720"/>
          <w:tab w:val="left" w:pos="443" w:leader="none"/>
        </w:tabs>
        <w:overflowPunct w:val="false"/>
        <w:spacing w:lineRule="auto" w:line="288" w:before="57" w:after="113"/>
        <w:ind w:hanging="404" w:left="404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b/>
          <w:bCs/>
          <w:spacing w:val="-3"/>
          <w:sz w:val="20"/>
          <w:szCs w:val="20"/>
        </w:rPr>
        <w:t>PRZEDSTAWICIELE WYKONAWCY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 skład zespołu Wykonawcy wchodzą osoby: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84" w:leader="none"/>
        </w:tabs>
        <w:spacing w:lineRule="auto" w:line="288" w:before="60"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color w:val="000000"/>
          <w:sz w:val="20"/>
          <w:szCs w:val="20"/>
        </w:rPr>
        <w:t>Inspektor nadzoru w branży drogowej- ................. - uprawnienia budowlane nr .......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84" w:leader="none"/>
        </w:tabs>
        <w:spacing w:lineRule="auto" w:line="288" w:before="60"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color w:val="000000"/>
          <w:sz w:val="20"/>
          <w:szCs w:val="20"/>
        </w:rPr>
        <w:t>Specjalista w zakresie kosztorysowania, pomiarów i obmiarów robót oraz rozliczeń finansowych - …………………………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Wykonawca może dokonywać zmiany członka zespołu, jedynie za uprzednią, pisemną zgodą Zamawiającego. 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Zmiana Inspektora Nadzoru wymaga aneksu do niniejszej umowy.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Zmianę osób wymienionych w ofercie należy zgłosić Zamawiającemu na piśmie wraz z podaniem informacji na temat ich kwalifikacji zawodowych, uprawnień, doświadczenia i wykształcenia nowej osoby.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Zamawiający może żądać od Wykonawcy zmiany członka zespołu, jeśli uzna, że nie spełnia on obowiązków wynikających z niniejszej umowy.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284" w:leader="none"/>
        </w:tabs>
        <w:spacing w:lineRule="auto" w:line="288" w:before="60" w:after="12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Wykonawca zobowiązany jest przekazać Zamawiającemu komplet dokumentów, potwierdzających posiadane uprawnienia do wykonywania samodzielnych funkcji technicznych w budownictwie, zgodnie z obowiązującymi przepisami prawa.</w:t>
      </w:r>
    </w:p>
    <w:p>
      <w:pPr>
        <w:pStyle w:val="BodyText"/>
        <w:keepNext w:val="true"/>
        <w:keepLines/>
        <w:spacing w:lineRule="auto" w:line="288"/>
        <w:jc w:val="center"/>
        <w:rPr>
          <w:rFonts w:ascii="Open Sans" w:hAnsi="Open Sans" w:eastAsia="Arial Unicode M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10</w:t>
      </w:r>
    </w:p>
    <w:p>
      <w:pPr>
        <w:pStyle w:val="Normal"/>
        <w:keepNext w:val="true"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Style w:val="Strong"/>
          <w:rFonts w:eastAsia="Calibri" w:cs="Open Sans" w:ascii="Open Sans" w:hAnsi="Open Sans"/>
          <w:sz w:val="20"/>
          <w:szCs w:val="20"/>
        </w:rPr>
        <w:t>PODWYKONAWCY</w:t>
      </w:r>
    </w:p>
    <w:p>
      <w:pPr>
        <w:pStyle w:val="Normal"/>
        <w:numPr>
          <w:ilvl w:val="0"/>
          <w:numId w:val="123"/>
        </w:numPr>
        <w:tabs>
          <w:tab w:val="clear" w:pos="720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Wykonawca, zgodnie z ofertą, powierzy następującym podwykonawcom wykonanie n/w części zamówienia: 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24"/>
        </w:numPr>
        <w:tabs>
          <w:tab w:val="clear" w:pos="720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Wykonawca w celu spełnienia warunków udziału w postępowaniu o udzielenia zamówienia, o których mowa w ogłoszeniu o zamówieniu, powołał się na zasoby podmiotu:</w:t>
      </w:r>
    </w:p>
    <w:p>
      <w:pPr>
        <w:pStyle w:val="Normal"/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ab/>
        <w:t>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88" w:before="60" w:after="0"/>
        <w:ind w:hanging="284" w:left="284"/>
        <w:jc w:val="center"/>
        <w:rPr>
          <w:rFonts w:ascii="Open Sans" w:hAnsi="Open Sans" w:cs="Open Sans"/>
          <w:sz w:val="18"/>
          <w:szCs w:val="18"/>
        </w:rPr>
      </w:pPr>
      <w:r>
        <w:rPr>
          <w:rFonts w:cs="Open Sans" w:ascii="Open Sans" w:hAnsi="Open Sans"/>
          <w:sz w:val="18"/>
          <w:szCs w:val="18"/>
        </w:rPr>
        <w:t>(nazwa /firmy/ Podmiotu)</w:t>
      </w:r>
    </w:p>
    <w:p>
      <w:pPr>
        <w:pStyle w:val="Normal"/>
        <w:numPr>
          <w:ilvl w:val="0"/>
          <w:numId w:val="125"/>
        </w:numPr>
        <w:tabs>
          <w:tab w:val="clear" w:pos="720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Wykonawca ma obowiązek zapewnić, aby Podmiot wymieniony w ust. 2 realizował usługi, dla realizacji których wymagane są wykształcenie, kwalifikacje zawodowe lub doświadczenie, udostępniane przez ten Podmiot.</w:t>
      </w:r>
    </w:p>
    <w:p>
      <w:pPr>
        <w:pStyle w:val="Normal"/>
        <w:numPr>
          <w:ilvl w:val="0"/>
          <w:numId w:val="126"/>
        </w:numPr>
        <w:tabs>
          <w:tab w:val="clear" w:pos="720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Wykonawca oświadcza, że pozostałą część zamówienia będzie realizował siłami własnymi.</w:t>
      </w:r>
    </w:p>
    <w:p>
      <w:pPr>
        <w:pStyle w:val="Normal"/>
        <w:numPr>
          <w:ilvl w:val="0"/>
          <w:numId w:val="127"/>
        </w:numPr>
        <w:tabs>
          <w:tab w:val="clear" w:pos="720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Powierzenie wykonania części zamówienia podwykonawcom nie zmienia zobowiązań Wykonawcy wobec Zamawiającego za wykonanie tej części zamówienia. Wykonawca jest odpowiedzialny za działania i zaniedbania podwykonawców, jak za własne działania i zaniedbania.</w:t>
      </w:r>
    </w:p>
    <w:p>
      <w:pPr>
        <w:pStyle w:val="Normal"/>
        <w:numPr>
          <w:ilvl w:val="0"/>
          <w:numId w:val="128"/>
        </w:numPr>
        <w:tabs>
          <w:tab w:val="clear" w:pos="720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Jakakolwiek przerwa w realizacji przedmiotu Umowy wynikająca z braku Podwykonawcy będzie traktowana jako przerwa wynikła z przyczyn zależnych od Wykonawcy i nie może stanowić podstawy do zmiany terminów niniejszej umowy.</w:t>
      </w:r>
    </w:p>
    <w:p>
      <w:pPr>
        <w:pStyle w:val="Normal"/>
        <w:numPr>
          <w:ilvl w:val="0"/>
          <w:numId w:val="129"/>
        </w:numPr>
        <w:tabs>
          <w:tab w:val="clear" w:pos="720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Każdorazowa zmiana zakresu podwykonawstwa, w tym również Podmiotu wskazanego w ust. 2 w trakcie realizacji zamówienia musi być udokumentowana przez Wykonawcę z zachowaniem wymagań zawartych w ofercie i oświadczeniami składanymi w trakcie postępowania.</w:t>
      </w:r>
    </w:p>
    <w:p>
      <w:pPr>
        <w:pStyle w:val="Normal"/>
        <w:numPr>
          <w:ilvl w:val="0"/>
          <w:numId w:val="130"/>
        </w:numPr>
        <w:tabs>
          <w:tab w:val="clear" w:pos="720"/>
        </w:tabs>
        <w:spacing w:lineRule="auto" w:line="288" w:before="60" w:after="12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Zamawiający żąda, aby przed przystąpieniem do wykonania zamówienia w terminie 7 dni od zawarcia umowy Wykonawca, o ile są już znane, </w:t>
      </w:r>
      <w:bookmarkStart w:id="6" w:name="_Hlk62984107"/>
      <w:r>
        <w:rPr>
          <w:rFonts w:cs="Open Sans" w:ascii="Open Sans" w:hAnsi="Open Sans"/>
          <w:sz w:val="20"/>
          <w:szCs w:val="20"/>
        </w:rPr>
        <w:t>podał nazwy albo imiona i nazwiska oraz dane kontaktowe podwykonawców</w:t>
      </w:r>
      <w:bookmarkEnd w:id="6"/>
      <w:r>
        <w:rPr>
          <w:rFonts w:cs="Open Sans" w:ascii="Open Sans" w:hAnsi="Open Sans"/>
          <w:sz w:val="20"/>
          <w:szCs w:val="20"/>
        </w:rPr>
        <w:t xml:space="preserve"> i osób do kontaktu z nimi, zaangażowanych w takie usługi. Wykonawca zawiadamia Zamawiającego o wszelkich zmianach danych, o których mowa w zdaniu pierwszym, w trakcie realizacji zamówienia, a także przekazuje informacje na temat nowych podwykonawców, którym w późniejszym okresie zamierza powierzyć realizację usług.</w:t>
      </w:r>
      <w:bookmarkStart w:id="7" w:name="_Hlk32822670"/>
      <w:bookmarkEnd w:id="7"/>
    </w:p>
    <w:p>
      <w:pPr>
        <w:pStyle w:val="BodyText"/>
        <w:keepNext w:val="true"/>
        <w:keepLines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11</w:t>
      </w:r>
    </w:p>
    <w:p>
      <w:pPr>
        <w:pStyle w:val="Normal"/>
        <w:spacing w:lineRule="auto" w:line="288" w:before="119" w:after="113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b/>
          <w:bCs/>
          <w:sz w:val="20"/>
          <w:szCs w:val="20"/>
        </w:rPr>
        <w:t>ODSTĄPIENIE OD UMOWY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Zamawiającemu przysługuje prawo odstąpienia od umowy w następujących przypadkach:</w:t>
      </w:r>
    </w:p>
    <w:p>
      <w:pPr>
        <w:pStyle w:val="ListParagraph"/>
        <w:numPr>
          <w:ilvl w:val="1"/>
          <w:numId w:val="4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– bez obowiązku płacenia kar umownych,</w:t>
      </w:r>
    </w:p>
    <w:p>
      <w:pPr>
        <w:pStyle w:val="ListParagraph"/>
        <w:numPr>
          <w:ilvl w:val="1"/>
          <w:numId w:val="4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nieprzystąpienia do wykonania usługi nadzoru nad realizacją robót budowlanych przez Wykonawcę z przyczyn niezależnych od Zamawiającego,</w:t>
      </w:r>
    </w:p>
    <w:p>
      <w:pPr>
        <w:pStyle w:val="ListParagraph"/>
        <w:numPr>
          <w:ilvl w:val="1"/>
          <w:numId w:val="4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jeżeli zostanie wszczęte postępowanie likwidacyjne, upadłościowe bądź restrukturyzacyjne w stosunku do Wykonawcy,</w:t>
      </w:r>
    </w:p>
    <w:p>
      <w:pPr>
        <w:pStyle w:val="ListParagraph"/>
        <w:numPr>
          <w:ilvl w:val="1"/>
          <w:numId w:val="4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jeżeli zostanie wydany nakaz zajęcia majątku Wykonawcy,</w:t>
      </w:r>
    </w:p>
    <w:p>
      <w:pPr>
        <w:pStyle w:val="ListParagraph"/>
        <w:numPr>
          <w:ilvl w:val="1"/>
          <w:numId w:val="4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jeżeli Wykonawca wykonuje swoje obowiązki nieterminowo lub w sposób nienależyty i mimo zwrócenia na to uwagi i wezwania Zamawiającego nie wykazuje poprawy, 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Zamawiający może odstąpić od niniejszej umowy w terminie 30 dni od powzięcia wiadomości o tych okolicznościach.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Odstąpienie od umowy powinno nastąpić w formie pisemnej.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Zamawiający zastrzega możliwość odstąpienia od umowy w przypadku niewyłonienia Wykonawcy w postępowaniu o udzielenie zamówienia na roboty budowlane.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Zamawiający zastrzega sobie prawo odstąpienia od umowy w przypadku rozwiązania umowy                    z Wykonawcą robót budowlanych.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W przypadku odstąpienia od umowy Wykonawca może żądać wyłącznie wynagrodzenia należnego z tytułu wykonanych obowiązków wynikających z niniejszej umowy. Strony spiszą protokół zaawansowania prac na dzień odstąpienia i określą proporcjonalny sposób rozliczenia wynagrodzenia.</w:t>
      </w:r>
    </w:p>
    <w:p>
      <w:pPr>
        <w:pStyle w:val="BodyText"/>
        <w:keepNext w:val="true"/>
        <w:keepLines/>
        <w:spacing w:lineRule="auto" w:line="288"/>
        <w:jc w:val="center"/>
        <w:rPr>
          <w:rFonts w:ascii="Open Sans" w:hAnsi="Open Sans" w:eastAsia="Arial Unicode M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12</w:t>
      </w:r>
    </w:p>
    <w:p>
      <w:pPr>
        <w:pStyle w:val="BodyText"/>
        <w:widowControl/>
        <w:spacing w:lineRule="auto" w:line="288" w:before="0" w:after="176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sz w:val="20"/>
          <w:szCs w:val="20"/>
        </w:rPr>
        <w:t>KARY UMOWNE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Strony postanawiają, iż obowiązującą je formą odszkodowania stanowią kary umowne.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 xml:space="preserve">Wykonawca zapłaci Zamawiającemu kary umowne za nienależyte wykonanie umowy: </w:t>
      </w:r>
    </w:p>
    <w:p>
      <w:pPr>
        <w:pStyle w:val="ListParagraph"/>
        <w:numPr>
          <w:ilvl w:val="1"/>
          <w:numId w:val="5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 zwłokę w wykonaniu obowiązków wynikających z niniejszej umowy</w:t>
      </w:r>
      <w:r>
        <w:rPr>
          <w:rFonts w:eastAsia="Times New Roman" w:cs="Open Sans" w:ascii="Open Sans" w:hAnsi="Open Sans"/>
          <w:b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w wysokości 0,5 % całkowitego wynagrodzenia umownego brutto, za każdy dzień zwłoki od wyznaczonego przez Zamawiającego terminu,</w:t>
      </w:r>
    </w:p>
    <w:p>
      <w:pPr>
        <w:pStyle w:val="ListParagraph"/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ListParagraph"/>
        <w:numPr>
          <w:ilvl w:val="1"/>
          <w:numId w:val="5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 zawiniony brak pobytu członka zespołu Wykonawcy na placu budowy w terminach wynikających z wymogów umowy - w wysokości 200 zł za każdy brakujący pobyt,</w:t>
      </w:r>
    </w:p>
    <w:p>
      <w:pPr>
        <w:pStyle w:val="ListParagraph"/>
        <w:numPr>
          <w:ilvl w:val="1"/>
          <w:numId w:val="5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 niestawienie się na wezwanie Zamawiającego w wyznaczonym terminie, bez uzasadnionego usprawiedliwienia, w sprawie realizowanych robót lub w okresie rękojmi w wysokości 200 zł,</w:t>
      </w:r>
    </w:p>
    <w:p>
      <w:pPr>
        <w:pStyle w:val="ListParagraph"/>
        <w:numPr>
          <w:ilvl w:val="1"/>
          <w:numId w:val="5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iCs/>
          <w:sz w:val="20"/>
          <w:szCs w:val="20"/>
        </w:rPr>
        <w:t>za każdy udowodniony przypadek niezachowania należytej staranności przy wykonywaniu obowiązków Inspektora Nadzoru Inwestorskiego w wysokości 0,5% całkowitego wynagrodzenia umownego brutto,</w:t>
      </w:r>
    </w:p>
    <w:p>
      <w:pPr>
        <w:pStyle w:val="ListParagraph"/>
        <w:numPr>
          <w:ilvl w:val="1"/>
          <w:numId w:val="5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 odstąpienie od umowy z przyczyn zależnych od Wykonawcy w wysokości 20 % całkowitego wynagrodzenia umownego brutto.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567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Zamawiający zapłaci Wykonawcy kary umowne z tytułu odstąpienia od umowy z przyczyn zależnych od Zamawiającego w wysokości 20 % całkowitego wynagrodzenia umownego brutto z zastrzeżeniem § 11 niniejszej umowy.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567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Zamawiający zastrzega sobie prawo dochodzenia odszkodowania uzupełniającego – przekraczającego wysokość kar umownych w tym wynikającego z utarty dofinansowania                             w przypadku, gdy utrata tego dofinansowania nastąpiła z przyczyn leżących po stronie Wykonawcy.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567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Zamawiający zastrzega sobie prawo stosowania instytucji potrącenia z art. 498 i dalszych Kodeksu Cywilnego z wynagrodzenia Wykonawcy wszelkich należności z tytułu kar umownych                    i innych odszkodowań.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567" w:leader="none"/>
        </w:tabs>
        <w:spacing w:lineRule="auto" w:line="288" w:before="60" w:after="12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Style w:val="Strong"/>
          <w:rFonts w:eastAsia="Calibri" w:cs="Open Sans" w:ascii="Open Sans" w:hAnsi="Open Sans"/>
          <w:b w:val="false"/>
          <w:bCs w:val="false"/>
          <w:sz w:val="20"/>
          <w:szCs w:val="20"/>
        </w:rPr>
        <w:t>Łączna wysokość kar umownych naliczonych przez Zamawiającego w ramach niniejszej umowy nie może przekroczyć 20 % wynagrodzenia umownego brutto.</w:t>
      </w:r>
    </w:p>
    <w:p>
      <w:pPr>
        <w:pStyle w:val="BodyText"/>
        <w:keepNext w:val="true"/>
        <w:keepLines/>
        <w:spacing w:lineRule="auto" w:line="288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§ 13</w:t>
      </w:r>
    </w:p>
    <w:p>
      <w:pPr>
        <w:pStyle w:val="Normal"/>
        <w:keepNext w:val="true"/>
        <w:keepLines/>
        <w:widowControl/>
        <w:tabs>
          <w:tab w:val="clear" w:pos="720"/>
          <w:tab w:val="left" w:pos="540" w:leader="none"/>
          <w:tab w:val="left" w:pos="7560" w:leader="none"/>
        </w:tabs>
        <w:spacing w:lineRule="auto" w:line="288" w:before="57" w:after="113"/>
        <w:ind w:hanging="555" w:left="555"/>
        <w:jc w:val="center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b/>
          <w:bCs/>
          <w:sz w:val="20"/>
          <w:szCs w:val="20"/>
        </w:rPr>
        <w:t>ZMIANY UMOWY I POSTANOWIENIA KOŃCOWE</w:t>
      </w:r>
    </w:p>
    <w:p>
      <w:pPr>
        <w:pStyle w:val="Normal"/>
        <w:numPr>
          <w:ilvl w:val="0"/>
          <w:numId w:val="6"/>
        </w:numPr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Integralne części niniejszej umowy stanowią: </w:t>
      </w:r>
    </w:p>
    <w:p>
      <w:pPr>
        <w:pStyle w:val="ListParagraph"/>
        <w:numPr>
          <w:ilvl w:val="1"/>
          <w:numId w:val="6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oferta Wykonawcy wraz z dodatkowymi dokumentami i oświadczeniami złożonymi po wyborze najkorzystniejszej oferty,</w:t>
      </w:r>
    </w:p>
    <w:p>
      <w:pPr>
        <w:pStyle w:val="ListParagraph"/>
        <w:numPr>
          <w:ilvl w:val="1"/>
          <w:numId w:val="6"/>
        </w:numPr>
        <w:spacing w:lineRule="auto" w:line="288" w:before="60" w:after="0"/>
        <w:ind w:hanging="567"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Zaproszenie ofertowe wraz z załącznikami z uwzględnieniem zmian dokonanych do terminu składania ofert.</w:t>
      </w:r>
    </w:p>
    <w:p>
      <w:pPr>
        <w:pStyle w:val="Normal"/>
        <w:numPr>
          <w:ilvl w:val="0"/>
          <w:numId w:val="6"/>
        </w:numPr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Zmiana postanowień niniejszej umowy może nastąpić wyłącznie za zgodą obu stron wyrażoną na piśmie pod rygorem nieważności takiej zmiany.</w:t>
      </w:r>
    </w:p>
    <w:p>
      <w:pPr>
        <w:pStyle w:val="Normal"/>
        <w:numPr>
          <w:ilvl w:val="0"/>
          <w:numId w:val="6"/>
        </w:numPr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Inicjatorem zmian w umowie może być Zamawiający lub Wykonawca poprzez pisemne wystąpienie w okresie obowiązywania umowy zawierające uzasadnienie proponowanych zmian.</w:t>
      </w:r>
    </w:p>
    <w:p>
      <w:pPr>
        <w:pStyle w:val="BodyText"/>
        <w:keepNext w:val="true"/>
        <w:keepLines/>
        <w:spacing w:lineRule="auto" w:line="288" w:before="0" w:after="6"/>
        <w:jc w:val="center"/>
        <w:rPr>
          <w:rFonts w:ascii="Open Sans" w:hAnsi="Open Sans" w:cs="Open Sans"/>
          <w:sz w:val="20"/>
          <w:szCs w:val="20"/>
        </w:rPr>
      </w:pPr>
      <w:r>
        <w:rPr>
          <w:rStyle w:val="Strong"/>
          <w:rFonts w:eastAsia="Times New Roman" w:cs="Open Sans" w:ascii="Open Sans" w:hAnsi="Open Sans"/>
          <w:sz w:val="20"/>
          <w:szCs w:val="20"/>
        </w:rPr>
        <w:t>§ 14</w:t>
      </w:r>
    </w:p>
    <w:p>
      <w:pPr>
        <w:pStyle w:val="Normal"/>
        <w:numPr>
          <w:ilvl w:val="0"/>
          <w:numId w:val="131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Zamawiający nie wyraża zgody na przeniesienie na osoby trzecie jakichkolwiek wierzytelności                             i praw wynikających z umowy, jak również na obciążenie wierzytelności i praw wynikających z umowy na rzecz osoby trzeciej.</w:t>
      </w:r>
    </w:p>
    <w:p>
      <w:pPr>
        <w:pStyle w:val="Normal"/>
        <w:numPr>
          <w:ilvl w:val="0"/>
          <w:numId w:val="132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O zmianie danych dotyczących reprezentacji Stron, jak również o zmianie danych adresowych oraz numerów telefonów kontaktowych i adresu e-mail, dana Strona, której zmiana dotyczy niezwłocznie poinformuje drugą Stronę pisemnie. Zmiany powyższe nie wymagają aneksu do umowy.</w:t>
      </w:r>
    </w:p>
    <w:p>
      <w:pPr>
        <w:pStyle w:val="Normal"/>
        <w:numPr>
          <w:ilvl w:val="0"/>
          <w:numId w:val="133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Ewentualne spory wynikłe na tle realizacji niniejszej umowy rozstrzygać będzie sąd powszechny właściwy dla siedziby Zamawiającego.</w:t>
      </w:r>
    </w:p>
    <w:p>
      <w:pPr>
        <w:pStyle w:val="Normal"/>
        <w:numPr>
          <w:ilvl w:val="0"/>
          <w:numId w:val="134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 sprawach nieuregulowanych niniejszą umową mają zastosowanie przepisy Kodeksu Cywilnego, Prawa zamówień publicznych i Prawa Budowlanego.</w:t>
      </w:r>
    </w:p>
    <w:p>
      <w:pPr>
        <w:pStyle w:val="Normal"/>
        <w:numPr>
          <w:ilvl w:val="0"/>
          <w:numId w:val="135"/>
        </w:numPr>
        <w:tabs>
          <w:tab w:val="clear" w:pos="720"/>
          <w:tab w:val="left" w:pos="284" w:leader="none"/>
        </w:tabs>
        <w:spacing w:lineRule="auto" w:line="288" w:before="60" w:after="0"/>
        <w:ind w:hanging="284" w:left="284"/>
        <w:jc w:val="both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  <w:t>Umowę sporządzono w czterech jednobrzmiących egzemplarzach, trzy egzemplarze dla Zamawiającego i jeden egzemplarz dla Wykonawcy.</w:t>
      </w:r>
    </w:p>
    <w:p>
      <w:pPr>
        <w:pStyle w:val="BodyTextIndent"/>
        <w:widowControl/>
        <w:tabs>
          <w:tab w:val="clear" w:pos="720"/>
          <w:tab w:val="left" w:pos="480" w:leader="none"/>
          <w:tab w:val="left" w:pos="7500" w:leader="none"/>
        </w:tabs>
        <w:spacing w:lineRule="auto" w:line="288"/>
        <w:ind w:hanging="510" w:left="495"/>
        <w:jc w:val="both"/>
        <w:rPr>
          <w:rFonts w:ascii="Open Sans" w:hAnsi="Open Sans" w:eastAsia="Times New Roman" w:cs="Open Sans"/>
          <w:sz w:val="20"/>
          <w:szCs w:val="20"/>
        </w:rPr>
      </w:pPr>
      <w:r>
        <w:rPr>
          <w:rFonts w:eastAsia="Times New Roman" w:cs="Open Sans" w:ascii="Open Sans" w:hAnsi="Open Sans"/>
          <w:sz w:val="20"/>
          <w:szCs w:val="20"/>
        </w:rPr>
      </w:r>
    </w:p>
    <w:p>
      <w:pPr>
        <w:pStyle w:val="BodyText"/>
        <w:keepLines/>
        <w:spacing w:lineRule="auto" w:line="288"/>
        <w:rPr>
          <w:rFonts w:ascii="Open Sans" w:hAnsi="Open Sans" w:eastAsia="Arial Unicode MS" w:cs="Open Sans"/>
          <w:sz w:val="20"/>
          <w:szCs w:val="20"/>
        </w:rPr>
      </w:pPr>
      <w:r>
        <w:rPr>
          <w:rFonts w:cs="Open Sans" w:ascii="Open Sans" w:hAnsi="Open Sans"/>
          <w:b/>
          <w:sz w:val="22"/>
          <w:szCs w:val="22"/>
        </w:rPr>
        <w:t xml:space="preserve">          </w:t>
      </w:r>
      <w:r>
        <w:rPr>
          <w:rFonts w:cs="Open Sans" w:ascii="Open Sans" w:hAnsi="Open Sans"/>
          <w:b/>
          <w:sz w:val="22"/>
          <w:szCs w:val="22"/>
        </w:rPr>
        <w:t>Wykonawca                                                                 Zamawiający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417" w:right="1417" w:gutter="0" w:header="624" w:top="1417" w:footer="227" w:bottom="1134"/>
          <w:pgNumType w:fmt="decimal"/>
          <w:formProt w:val="false"/>
          <w:textDirection w:val="lrTb"/>
          <w:docGrid w:type="default" w:linePitch="600" w:charSpace="40960"/>
        </w:sectPr>
      </w:pPr>
    </w:p>
    <w:p>
      <w:pPr>
        <w:pStyle w:val="Footer"/>
        <w:spacing w:lineRule="auto" w:line="288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88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lineRule="auto" w:line="288"/>
        <w:jc w:val="both"/>
        <w:rPr>
          <w:sz w:val="21"/>
          <w:szCs w:val="21"/>
        </w:rPr>
      </w:pPr>
      <w:r>
        <w:rPr>
          <w:sz w:val="21"/>
          <w:szCs w:val="21"/>
        </w:rPr>
      </w:r>
    </w:p>
    <w:sectPr>
      <w:type w:val="continuous"/>
      <w:pgSz w:w="11906" w:h="16838"/>
      <w:pgMar w:left="1417" w:right="1417" w:gutter="0" w:header="624" w:top="1417" w:footer="227" w:bottom="1134"/>
      <w:cols w:num="2" w:equalWidth="false" w:sep="false">
        <w:col w:w="3415" w:space="3248"/>
        <w:col w:w="2408"/>
      </w:cols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Segoe UI">
    <w:charset w:val="ee"/>
    <w:family w:val="swiss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NewRomanPS">
    <w:charset w:val="ee"/>
    <w:family w:val="roman"/>
    <w:pitch w:val="variable"/>
  </w:font>
  <w:font w:name="Open Sans">
    <w:charset w:val="ee"/>
    <w:family w:val="swiss"/>
    <w:pitch w:val="variable"/>
  </w:font>
  <w:font w:name="OpenSymbol">
    <w:altName w:val="Arial Unicode MS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072"/>
        <w:tab w:val="center" w:pos="4536" w:leader="none"/>
        <w:tab w:val="right" w:pos="9074" w:leader="none"/>
      </w:tabs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072"/>
        <w:tab w:val="center" w:pos="4536" w:leader="none"/>
        <w:tab w:val="right" w:pos="9074" w:leader="none"/>
      </w:tabs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  <w:p>
    <w:pPr>
      <w:pStyle w:val="Header"/>
      <w:tabs>
        <w:tab w:val="clear" w:pos="4536"/>
        <w:tab w:val="clear" w:pos="9072"/>
        <w:tab w:val="left" w:pos="1709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dstrike w:val="false"/>
        <w:strike w:val="false"/>
        <w:sz w:val="20"/>
        <w:spacing w:val="3"/>
        <w:i w:val="false"/>
        <w:u w:val="none"/>
        <w:b w:val="false"/>
        <w:kern w:val="2"/>
        <w:effect w:val="none"/>
        <w:szCs w:val="20"/>
        <w:iCs w:val="false"/>
        <w:bCs w:val="false"/>
        <w:em w:val="none"/>
        <w:color w:val="000000"/>
        <w:lang w:val="pl-PL" w:eastAsia="ar-SA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i w:val="false"/>
        <w:b w:val="false"/>
        <w:kern w:val="2"/>
        <w:szCs w:val="20"/>
        <w:iCs w:val="false"/>
        <w:bCs w:val="false"/>
        <w:color w:val="000000"/>
        <w:lang w:val="pl-PL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09"/>
        </w:tabs>
        <w:ind w:left="720" w:hanging="360"/>
      </w:pPr>
      <w:rPr>
        <w:dstrike w:val="false"/>
        <w:strike w:val="false"/>
        <w:sz w:val="20"/>
        <w:b w:val="false"/>
        <w:kern w:val="2"/>
        <w:szCs w:val="20"/>
        <w:bCs w:val="false"/>
        <w:rFonts w:ascii="Open Sans" w:hAnsi="Open Sans" w:cs="Open Sans"/>
        <w:color w:val="000000"/>
        <w:lang w:val="pl-PL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sz w:val="20"/>
        <w:b w:val="false"/>
        <w:kern w:val="2"/>
        <w:szCs w:val="20"/>
        <w:bCs w:val="false"/>
        <w:rFonts w:ascii="Open Sans" w:hAnsi="Open Sans" w:eastAsia="Times New Roman" w:cs="Open Sans"/>
        <w:color w:val="000000"/>
        <w:lang w:val="pl-PL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sz w:val="24"/>
        <w:b w:val="false"/>
        <w:kern w:val="2"/>
        <w:szCs w:val="24"/>
        <w:bCs w:val="false"/>
        <w:rFonts w:ascii="Times New Roman" w:hAnsi="Times New Roman" w:eastAsia="Times New Roman" w:cs="OpenSymbol"/>
        <w:color w:val="000000"/>
        <w:lang w:val="pl-PL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pacing w:val="-4"/>
        <w:b w:val="false"/>
        <w:kern w:val="2"/>
        <w:szCs w:val="20"/>
        <w:bCs w:val="false"/>
        <w:color w:val="00000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kern w:val="2"/>
        <w:szCs w:val="20"/>
        <w:iCs/>
        <w:color w:val="00000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sz w:val="20"/>
        <w:spacing w:val="-4"/>
        <w:b w:val="false"/>
        <w:szCs w:val="20"/>
        <w:bCs w:val="false"/>
        <w:rFonts w:eastAsia="Times New Roman" w:cs="Mangal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0"/>
        <w:spacing w:val="-4"/>
        <w:b w:val="false"/>
        <w:szCs w:val="20"/>
        <w:bCs w:val="false"/>
        <w:rFonts w:eastAsia="Times New Roman" w:cs="Manga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sz w:val="20"/>
        <w:spacing w:val="-4"/>
        <w:i w:val="false"/>
        <w:b w:val="false"/>
        <w:kern w:val="2"/>
        <w:szCs w:val="20"/>
        <w:iCs w:val="false"/>
        <w:bCs w:val="false"/>
        <w:rFonts w:ascii="Open Sans" w:hAnsi="Open Sans" w:eastAsia="Lucida Sans Unicode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3905"/>
        </w:tabs>
        <w:ind w:left="3905" w:hanging="360"/>
      </w:pPr>
      <w:rPr>
        <w:sz w:val="20"/>
        <w:i w:val="false"/>
        <w:b w:val="false"/>
        <w:kern w:val="2"/>
        <w:szCs w:val="20"/>
        <w:iCs w:val="false"/>
        <w:bCs w:val="false"/>
        <w:rFonts w:ascii="Open Sans" w:hAnsi="Open Sans" w:eastAsia="Times New Roman" w:cs="Open Sans"/>
        <w:color w:val="000000"/>
        <w:lang w:val="pl-PL" w:bidi="ar-SA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decimal"/>
      <w:lvlText w:val=" %1."/>
      <w:lvlJc w:val="left"/>
      <w:pPr>
        <w:tabs>
          <w:tab w:val="num" w:pos="0"/>
        </w:tabs>
        <w:ind w:left="4680" w:hanging="360"/>
      </w:pPr>
      <w:rPr>
        <w:smallCaps w:val="false"/>
        <w:caps w:val="false"/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  <w:lang w:val="pl-PL" w:eastAsia="hi-IN" w:bidi="hi-IN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4320" w:hanging="360"/>
      </w:pPr>
      <w:rPr>
        <w:sz w:val="20"/>
        <w:szCs w:val="20"/>
        <w:rFonts w:ascii="Open Sans" w:hAnsi="Open Sans" w:cs="Open Sans"/>
        <w:color w:val="auto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3960" w:hanging="360"/>
      </w:pPr>
      <w:rPr/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bCs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  <w:rFonts w:ascii="Open Sans" w:hAnsi="Open Sans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dstrike w:val="false"/>
        <w:strike w:val="false"/>
        <w:vertAlign w:val="baseline"/>
        <w:position w:val="0"/>
        <w:sz w:val="20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em w:val="non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dstrike w:val="false"/>
        <w:strike w:val="false"/>
        <w:vertAlign w:val="baseline"/>
        <w:position w:val="0"/>
        <w:sz w:val="20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em w:val="non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dstrike w:val="false"/>
        <w:strike w:val="false"/>
        <w:vertAlign w:val="baseline"/>
        <w:position w:val="0"/>
        <w:sz w:val="20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em w:val="non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dstrike w:val="false"/>
        <w:strike w:val="false"/>
        <w:vertAlign w:val="baseline"/>
        <w:position w:val="0"/>
        <w:sz w:val="20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em w:val="non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dstrike w:val="false"/>
        <w:strike w:val="false"/>
        <w:vertAlign w:val="baseline"/>
        <w:position w:val="0"/>
        <w:sz w:val="20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em w:val="non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dstrike w:val="false"/>
        <w:strike w:val="false"/>
        <w:vertAlign w:val="baseline"/>
        <w:position w:val="0"/>
        <w:sz w:val="20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em w:val="non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dstrike w:val="false"/>
        <w:strike w:val="false"/>
        <w:vertAlign w:val="baseline"/>
        <w:position w:val="0"/>
        <w:sz w:val="20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em w:val="non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dstrike w:val="false"/>
        <w:strike w:val="false"/>
        <w:vertAlign w:val="baseline"/>
        <w:position w:val="0"/>
        <w:sz w:val="20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em w:val="none"/>
        <w:rFonts w:ascii="Open Sans" w:hAnsi="Open Sans" w:eastAsia="Times New Roman" w:cs="Open Sans"/>
        <w:color w:val="000000"/>
        <w:lang w:val="pl-PL" w:eastAsia="hi-IN" w:bidi="ar-SA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false"/>
        <w:bCs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false"/>
        <w:bCs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false"/>
        <w:bCs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 w:val="false"/>
        <w:bCs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 w:val="false"/>
        <w:bCs w:val="fals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 w:val="false"/>
        <w:bCs w:val="fals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 w:val="false"/>
        <w:bCs w:val="fals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 w:val="false"/>
        <w:bCs w:val="false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false"/>
        <w:bCs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false"/>
        <w:bCs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false"/>
        <w:bCs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 w:val="false"/>
        <w:bCs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 w:val="false"/>
        <w:bCs w:val="fals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 w:val="false"/>
        <w:bCs w:val="fals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 w:val="false"/>
        <w:bCs w:val="fals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 w:val="false"/>
        <w:bCs w:val="false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9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30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 w:val="false"/>
        <w:rFonts w:ascii="Open Sans" w:hAnsi="Open Sans" w:eastAsia="Times New Roman" w:cs="Open San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kern w:val="2"/>
        <w:effect w:val="none"/>
        <w:szCs w:val="22"/>
        <w:iCs w:val="false"/>
        <w:bCs w:val="false"/>
        <w:rFonts w:ascii="Times New Roman" w:hAnsi="Times New Roman" w:eastAsia="Times New Roman" w:cs="Times New Roman"/>
        <w:color w:val="00000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u w:val="none"/>
        <w:b w:val="false"/>
        <w:kern w:val="2"/>
        <w:effect w:val="none"/>
        <w:szCs w:val="20"/>
        <w:bCs w:val="false"/>
        <w:rFonts w:ascii="Open Sans" w:hAnsi="Open Sans" w:eastAsia="TimesNewRoman" w:cs="Open Sans"/>
        <w:color w:val="000000"/>
        <w:lang w:eastAsia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ascii="Times New Roman" w:hAnsi="Times New Roman" w:eastAsia="Arial Unicode MS" w:cs="OpenSymbol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0"/>
        <w:spacing w:val="-4"/>
        <w:u w:val="none"/>
        <w:b w:val="false"/>
        <w:kern w:val="2"/>
        <w:effect w:val="none"/>
        <w:szCs w:val="20"/>
        <w:bCs w:val="false"/>
        <w:rFonts w:ascii="Open Sans" w:hAnsi="Open Sans" w:eastAsia="TimesNewRoman" w:cs="Open Sans"/>
        <w:color w:val="000000"/>
        <w:lang w:eastAsia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ascii="Times New Roman" w:hAnsi="Times New Roman" w:eastAsia="Arial Unicode MS" w:cs="OpenSymbol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9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0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1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2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3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4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5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6"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sz w:val="20"/>
        <w:b w:val="false"/>
        <w:kern w:val="2"/>
        <w:szCs w:val="20"/>
        <w:bCs w:val="false"/>
        <w:rFonts w:eastAsia="Times New Roman" w:cs="Tahoma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kern w:val="2"/>
        <w:szCs w:val="22"/>
        <w:iCs/>
        <w:rFonts w:eastAsia="Arial Unicode MS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7">
    <w:lvl w:ilvl="0">
      <w:start w:val="1"/>
      <w:numFmt w:val="decimal"/>
      <w:lvlText w:val=" %1."/>
      <w:lvlJc w:val="left"/>
      <w:pPr>
        <w:tabs>
          <w:tab w:val="num" w:pos="705"/>
        </w:tabs>
        <w:ind w:left="705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/>
        <w:em w:val="none"/>
        <w:rFonts w:ascii="Open Sans" w:hAnsi="Open Sans" w:eastAsia="Times New Roman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65"/>
        </w:tabs>
        <w:ind w:left="1065" w:hanging="360"/>
      </w:pPr>
      <w:rPr>
        <w:dstrike w:val="false"/>
        <w:strike w:val="false"/>
        <w:sz w:val="24"/>
        <w:spacing w:val="-4"/>
        <w:i w:val="false"/>
        <w:u w:val="none"/>
        <w:b w:val="false"/>
        <w:kern w:val="2"/>
        <w:effect w:val="none"/>
        <w:szCs w:val="24"/>
        <w:iCs w:val="false"/>
        <w:bCs/>
        <w:em w:val="none"/>
        <w:rFonts w:ascii="Times New Roman" w:hAnsi="Times New Roman" w:eastAsia="Times New Roman" w:cs="OpenSymbo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25"/>
        </w:tabs>
        <w:ind w:left="1425" w:hanging="360"/>
      </w:pPr>
      <w:rPr>
        <w:dstrike w:val="false"/>
        <w:strike w:val="false"/>
        <w:sz w:val="24"/>
        <w:spacing w:val="-4"/>
        <w:i w:val="false"/>
        <w:u w:val="none"/>
        <w:b w:val="false"/>
        <w:kern w:val="2"/>
        <w:effect w:val="none"/>
        <w:szCs w:val="24"/>
        <w:iCs w:val="false"/>
        <w:bCs/>
        <w:em w:val="none"/>
        <w:rFonts w:ascii="Times New Roman" w:hAnsi="Times New Roman" w:eastAsia="Times New Roman" w:cs="OpenSymbol"/>
        <w:color w:val="000000"/>
        <w:lang w:val="pl-PL" w:bidi="hi-IN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</w:abstractNum>
  <w:abstractNum w:abstractNumId="68">
    <w:lvl w:ilvl="0">
      <w:start w:val="1"/>
      <w:numFmt w:val="decimal"/>
      <w:lvlText w:val=" %1."/>
      <w:lvlJc w:val="left"/>
      <w:pPr>
        <w:tabs>
          <w:tab w:val="num" w:pos="705"/>
        </w:tabs>
        <w:ind w:left="705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/>
        <w:em w:val="none"/>
        <w:rFonts w:ascii="Open Sans" w:hAnsi="Open Sans" w:eastAsia="Times New Roman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65"/>
        </w:tabs>
        <w:ind w:left="1065" w:hanging="360"/>
      </w:pPr>
      <w:rPr>
        <w:dstrike w:val="false"/>
        <w:strike w:val="false"/>
        <w:sz w:val="24"/>
        <w:spacing w:val="-4"/>
        <w:i w:val="false"/>
        <w:u w:val="none"/>
        <w:b w:val="false"/>
        <w:kern w:val="2"/>
        <w:effect w:val="none"/>
        <w:szCs w:val="24"/>
        <w:iCs w:val="false"/>
        <w:bCs/>
        <w:em w:val="none"/>
        <w:rFonts w:ascii="Times New Roman" w:hAnsi="Times New Roman" w:eastAsia="Times New Roman" w:cs="OpenSymbo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25"/>
        </w:tabs>
        <w:ind w:left="1425" w:hanging="360"/>
      </w:pPr>
      <w:rPr>
        <w:dstrike w:val="false"/>
        <w:strike w:val="false"/>
        <w:sz w:val="24"/>
        <w:spacing w:val="-4"/>
        <w:i w:val="false"/>
        <w:u w:val="none"/>
        <w:b w:val="false"/>
        <w:kern w:val="2"/>
        <w:effect w:val="none"/>
        <w:szCs w:val="24"/>
        <w:iCs w:val="false"/>
        <w:bCs/>
        <w:em w:val="none"/>
        <w:rFonts w:ascii="Times New Roman" w:hAnsi="Times New Roman" w:eastAsia="Times New Roman" w:cs="OpenSymbol"/>
        <w:color w:val="000000"/>
        <w:lang w:val="pl-PL" w:bidi="hi-IN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</w:abstractNum>
  <w:abstractNum w:abstractNumId="69">
    <w:lvl w:ilvl="0">
      <w:start w:val="1"/>
      <w:numFmt w:val="decimal"/>
      <w:lvlText w:val=" %1."/>
      <w:lvlJc w:val="left"/>
      <w:pPr>
        <w:tabs>
          <w:tab w:val="num" w:pos="705"/>
        </w:tabs>
        <w:ind w:left="705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/>
        <w:em w:val="none"/>
        <w:rFonts w:ascii="Open Sans" w:hAnsi="Open Sans" w:eastAsia="Times New Roman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65"/>
        </w:tabs>
        <w:ind w:left="1065" w:hanging="360"/>
      </w:pPr>
      <w:rPr>
        <w:dstrike w:val="false"/>
        <w:strike w:val="false"/>
        <w:sz w:val="24"/>
        <w:spacing w:val="-4"/>
        <w:i w:val="false"/>
        <w:u w:val="none"/>
        <w:b w:val="false"/>
        <w:kern w:val="2"/>
        <w:effect w:val="none"/>
        <w:szCs w:val="24"/>
        <w:iCs w:val="false"/>
        <w:bCs/>
        <w:em w:val="none"/>
        <w:rFonts w:ascii="Times New Roman" w:hAnsi="Times New Roman" w:eastAsia="Times New Roman" w:cs="OpenSymbo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25"/>
        </w:tabs>
        <w:ind w:left="1425" w:hanging="360"/>
      </w:pPr>
      <w:rPr>
        <w:dstrike w:val="false"/>
        <w:strike w:val="false"/>
        <w:sz w:val="24"/>
        <w:spacing w:val="-4"/>
        <w:i w:val="false"/>
        <w:u w:val="none"/>
        <w:b w:val="false"/>
        <w:kern w:val="2"/>
        <w:effect w:val="none"/>
        <w:szCs w:val="24"/>
        <w:iCs w:val="false"/>
        <w:bCs/>
        <w:em w:val="none"/>
        <w:rFonts w:ascii="Times New Roman" w:hAnsi="Times New Roman" w:eastAsia="Times New Roman" w:cs="OpenSymbol"/>
        <w:color w:val="000000"/>
        <w:lang w:val="pl-PL" w:bidi="hi-IN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</w:abstractNum>
  <w:abstractNum w:abstractNumId="70">
    <w:lvl w:ilvl="0">
      <w:start w:val="1"/>
      <w:numFmt w:val="decimal"/>
      <w:lvlText w:val=" %1."/>
      <w:lvlJc w:val="left"/>
      <w:pPr>
        <w:tabs>
          <w:tab w:val="num" w:pos="705"/>
        </w:tabs>
        <w:ind w:left="705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/>
        <w:em w:val="none"/>
        <w:rFonts w:ascii="Open Sans" w:hAnsi="Open Sans" w:eastAsia="Times New Roman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65"/>
        </w:tabs>
        <w:ind w:left="1065" w:hanging="360"/>
      </w:pPr>
      <w:rPr>
        <w:dstrike w:val="false"/>
        <w:strike w:val="false"/>
        <w:sz w:val="24"/>
        <w:spacing w:val="-4"/>
        <w:i w:val="false"/>
        <w:u w:val="none"/>
        <w:b w:val="false"/>
        <w:kern w:val="2"/>
        <w:effect w:val="none"/>
        <w:szCs w:val="24"/>
        <w:iCs w:val="false"/>
        <w:bCs/>
        <w:em w:val="none"/>
        <w:rFonts w:ascii="Times New Roman" w:hAnsi="Times New Roman" w:eastAsia="Times New Roman" w:cs="OpenSymbo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25"/>
        </w:tabs>
        <w:ind w:left="1425" w:hanging="360"/>
      </w:pPr>
      <w:rPr>
        <w:dstrike w:val="false"/>
        <w:strike w:val="false"/>
        <w:sz w:val="24"/>
        <w:spacing w:val="-4"/>
        <w:i w:val="false"/>
        <w:u w:val="none"/>
        <w:b w:val="false"/>
        <w:kern w:val="2"/>
        <w:effect w:val="none"/>
        <w:szCs w:val="24"/>
        <w:iCs w:val="false"/>
        <w:bCs/>
        <w:em w:val="none"/>
        <w:rFonts w:ascii="Times New Roman" w:hAnsi="Times New Roman" w:eastAsia="Times New Roman" w:cs="OpenSymbol"/>
        <w:color w:val="000000"/>
        <w:lang w:val="pl-PL" w:bidi="hi-IN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</w:abstractNum>
  <w:abstractNum w:abstractNumId="71">
    <w:lvl w:ilvl="0">
      <w:start w:val="1"/>
      <w:numFmt w:val="decimal"/>
      <w:lvlText w:val=" %1."/>
      <w:lvlJc w:val="left"/>
      <w:pPr>
        <w:tabs>
          <w:tab w:val="num" w:pos="705"/>
        </w:tabs>
        <w:ind w:left="705" w:hanging="360"/>
      </w:pPr>
      <w:rPr>
        <w:dstrike w:val="false"/>
        <w:strike w:val="false"/>
        <w:sz w:val="20"/>
        <w:spacing w:val="-4"/>
        <w:i w:val="false"/>
        <w:u w:val="none"/>
        <w:b w:val="false"/>
        <w:kern w:val="2"/>
        <w:effect w:val="none"/>
        <w:szCs w:val="20"/>
        <w:iCs w:val="false"/>
        <w:bCs/>
        <w:em w:val="none"/>
        <w:rFonts w:ascii="Open Sans" w:hAnsi="Open Sans" w:eastAsia="Times New Roman" w:cs="Open Sans"/>
        <w:color w:val="000000"/>
        <w:lang w:val="pl-PL" w:bidi="hi-IN"/>
      </w:rPr>
    </w:lvl>
    <w:lvl w:ilvl="1">
      <w:start w:val="1"/>
      <w:numFmt w:val="decimal"/>
      <w:lvlText w:val=" %1.%2."/>
      <w:lvlJc w:val="left"/>
      <w:pPr>
        <w:tabs>
          <w:tab w:val="num" w:pos="1065"/>
        </w:tabs>
        <w:ind w:left="1065" w:hanging="360"/>
      </w:pPr>
      <w:rPr>
        <w:dstrike w:val="false"/>
        <w:strike w:val="false"/>
        <w:sz w:val="24"/>
        <w:spacing w:val="-4"/>
        <w:i w:val="false"/>
        <w:u w:val="none"/>
        <w:b w:val="false"/>
        <w:kern w:val="2"/>
        <w:effect w:val="none"/>
        <w:szCs w:val="24"/>
        <w:iCs w:val="false"/>
        <w:bCs/>
        <w:em w:val="none"/>
        <w:rFonts w:ascii="Times New Roman" w:hAnsi="Times New Roman" w:eastAsia="Times New Roman" w:cs="OpenSymbol"/>
        <w:color w:val="000000"/>
        <w:lang w:val="pl-PL" w:bidi="hi-IN"/>
      </w:rPr>
    </w:lvl>
    <w:lvl w:ilvl="2">
      <w:start w:val="1"/>
      <w:numFmt w:val="lowerLetter"/>
      <w:lvlText w:val=" %3)"/>
      <w:lvlJc w:val="left"/>
      <w:pPr>
        <w:tabs>
          <w:tab w:val="num" w:pos="1425"/>
        </w:tabs>
        <w:ind w:left="1425" w:hanging="360"/>
      </w:pPr>
      <w:rPr>
        <w:dstrike w:val="false"/>
        <w:strike w:val="false"/>
        <w:sz w:val="24"/>
        <w:spacing w:val="-4"/>
        <w:i w:val="false"/>
        <w:u w:val="none"/>
        <w:b w:val="false"/>
        <w:kern w:val="2"/>
        <w:effect w:val="none"/>
        <w:szCs w:val="24"/>
        <w:iCs w:val="false"/>
        <w:bCs/>
        <w:em w:val="none"/>
        <w:rFonts w:ascii="Times New Roman" w:hAnsi="Times New Roman" w:eastAsia="Times New Roman" w:cs="OpenSymbol"/>
        <w:color w:val="000000"/>
        <w:lang w:val="pl-PL" w:bidi="hi-IN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</w:abstractNum>
  <w:abstractNum w:abstractNumId="7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9"/>
    <w:lvlOverride w:ilvl="0">
      <w:startOverride w:val="1"/>
    </w:lvlOverride>
  </w:num>
  <w:num w:numId="74">
    <w:abstractNumId w:val="10"/>
    <w:lvlOverride w:ilvl="0">
      <w:startOverride w:val="1"/>
    </w:lvlOverride>
  </w:num>
  <w:num w:numId="75">
    <w:abstractNumId w:val="10"/>
  </w:num>
  <w:num w:numId="76">
    <w:abstractNumId w:val="10"/>
  </w:num>
  <w:num w:numId="77">
    <w:abstractNumId w:val="10"/>
  </w:num>
  <w:num w:numId="78">
    <w:abstractNumId w:val="10"/>
  </w:num>
  <w:num w:numId="79">
    <w:abstractNumId w:val="10"/>
  </w:num>
  <w:num w:numId="80">
    <w:abstractNumId w:val="10"/>
  </w:num>
  <w:num w:numId="81">
    <w:abstractNumId w:val="10"/>
  </w:num>
  <w:num w:numId="82">
    <w:abstractNumId w:val="18"/>
    <w:lvlOverride w:ilvl="0">
      <w:startOverride w:val="1"/>
    </w:lvlOverride>
  </w:num>
  <w:num w:numId="83">
    <w:abstractNumId w:val="18"/>
  </w:num>
  <w:num w:numId="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5">
    <w:abstractNumId w:val="20"/>
  </w:num>
  <w:num w:numId="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7">
    <w:abstractNumId w:val="20"/>
  </w:num>
  <w:num w:numId="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9">
    <w:abstractNumId w:val="20"/>
  </w:num>
  <w:num w:numId="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91">
    <w:abstractNumId w:val="20"/>
  </w:num>
  <w:num w:numId="92">
    <w:abstractNumId w:val="20"/>
  </w:num>
  <w:num w:numId="93">
    <w:abstractNumId w:val="29"/>
    <w:lvlOverride w:ilvl="0">
      <w:startOverride w:val="1"/>
    </w:lvlOverride>
  </w:num>
  <w:num w:numId="94">
    <w:abstractNumId w:val="29"/>
  </w:num>
  <w:num w:numId="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96">
    <w:abstractNumId w:val="20"/>
  </w:num>
  <w:num w:numId="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98">
    <w:abstractNumId w:val="20"/>
  </w:num>
  <w:num w:numId="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00">
    <w:abstractNumId w:val="20"/>
  </w:num>
  <w:num w:numId="101">
    <w:abstractNumId w:val="37"/>
    <w:lvlOverride w:ilvl="0">
      <w:startOverride w:val="1"/>
    </w:lvlOverride>
  </w:num>
  <w:num w:numId="102">
    <w:abstractNumId w:val="37"/>
  </w:num>
  <w:num w:numId="103">
    <w:abstractNumId w:val="37"/>
  </w:num>
  <w:num w:numId="104">
    <w:abstractNumId w:val="37"/>
  </w:num>
  <w:num w:numId="105">
    <w:abstractNumId w:val="37"/>
  </w:num>
  <w:num w:numId="106">
    <w:abstractNumId w:val="37"/>
  </w:num>
  <w:num w:numId="107">
    <w:abstractNumId w:val="37"/>
  </w:num>
  <w:num w:numId="108">
    <w:abstractNumId w:val="37"/>
  </w:num>
  <w:num w:numId="109">
    <w:abstractNumId w:val="37"/>
  </w:num>
  <w:num w:numId="110">
    <w:abstractNumId w:val="37"/>
  </w:num>
  <w:num w:numId="111">
    <w:abstractNumId w:val="37"/>
  </w:num>
  <w:num w:numId="112">
    <w:abstractNumId w:val="37"/>
  </w:num>
  <w:num w:numId="113">
    <w:abstractNumId w:val="37"/>
  </w:num>
  <w:num w:numId="114">
    <w:abstractNumId w:val="37"/>
  </w:num>
  <w:num w:numId="115">
    <w:abstractNumId w:val="37"/>
  </w:num>
  <w:num w:numId="116">
    <w:abstractNumId w:val="37"/>
  </w:num>
  <w:num w:numId="117">
    <w:abstractNumId w:val="37"/>
  </w:num>
  <w:num w:numId="118">
    <w:abstractNumId w:val="37"/>
  </w:num>
  <w:num w:numId="119">
    <w:abstractNumId w:val="37"/>
  </w:num>
  <w:num w:numId="120">
    <w:abstractNumId w:val="37"/>
  </w:num>
  <w:num w:numId="121">
    <w:abstractNumId w:val="57"/>
    <w:lvlOverride w:ilvl="0">
      <w:startOverride w:val="1"/>
    </w:lvlOverride>
  </w:num>
  <w:num w:numId="122">
    <w:abstractNumId w:val="57"/>
  </w:num>
  <w:num w:numId="123">
    <w:abstractNumId w:val="59"/>
    <w:lvlOverride w:ilvl="0">
      <w:startOverride w:val="1"/>
    </w:lvlOverride>
  </w:num>
  <w:num w:numId="124">
    <w:abstractNumId w:val="59"/>
  </w:num>
  <w:num w:numId="125">
    <w:abstractNumId w:val="59"/>
  </w:num>
  <w:num w:numId="126">
    <w:abstractNumId w:val="59"/>
  </w:num>
  <w:num w:numId="127">
    <w:abstractNumId w:val="59"/>
  </w:num>
  <w:num w:numId="128">
    <w:abstractNumId w:val="59"/>
  </w:num>
  <w:num w:numId="129">
    <w:abstractNumId w:val="59"/>
  </w:num>
  <w:num w:numId="130">
    <w:abstractNumId w:val="59"/>
  </w:num>
  <w:num w:numId="131">
    <w:abstractNumId w:val="67"/>
    <w:lvlOverride w:ilvl="0">
      <w:startOverride w:val="1"/>
    </w:lvlOverride>
  </w:num>
  <w:num w:numId="132">
    <w:abstractNumId w:val="67"/>
  </w:num>
  <w:num w:numId="133">
    <w:abstractNumId w:val="67"/>
  </w:num>
  <w:num w:numId="134">
    <w:abstractNumId w:val="67"/>
  </w:num>
  <w:num w:numId="135">
    <w:abstractNumId w:val="6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character" w:styleId="DefaultParagraphFont">
    <w:name w:val="Default Paragraph Font"/>
    <w:qFormat/>
    <w:rPr/>
  </w:style>
  <w:style w:type="character" w:styleId="NagwekZnak">
    <w:name w:val="Nagłówek Znak"/>
    <w:basedOn w:val="DefaultParagraphFont"/>
    <w:qFormat/>
    <w:rPr>
      <w:rFonts w:ascii="Arial" w:hAnsi="Arial" w:eastAsia="Arial" w:cs="Arial"/>
    </w:rPr>
  </w:style>
  <w:style w:type="character" w:styleId="StopkaZnak">
    <w:name w:val="Stopka Znak"/>
    <w:basedOn w:val="DefaultParagraphFont"/>
    <w:qFormat/>
    <w:rPr>
      <w:rFonts w:ascii="Arial" w:hAnsi="Arial" w:eastAsia="Arial" w:cs="Arial"/>
    </w:rPr>
  </w:style>
  <w:style w:type="character" w:styleId="TytuZnak">
    <w:name w:val="Tytuł Znak"/>
    <w:basedOn w:val="DefaultParagraphFont"/>
    <w:qFormat/>
    <w:rPr>
      <w:rFonts w:ascii="Times New Roman" w:hAnsi="Times New Roman" w:eastAsia="SimSun" w:cs="Times New Roman"/>
      <w:b/>
      <w:bCs/>
      <w:kern w:val="2"/>
      <w:sz w:val="28"/>
      <w:szCs w:val="24"/>
      <w:lang w:val="pl-PL" w:eastAsia="zh-CN" w:bidi="hi-IN"/>
    </w:rPr>
  </w:style>
  <w:style w:type="character" w:styleId="StrongEmphasis">
    <w:name w:val="Strong Emphasis"/>
    <w:qFormat/>
    <w:rPr>
      <w:b/>
      <w:bCs/>
    </w:rPr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PodtytuZnak">
    <w:name w:val="Podtytuł Znak"/>
    <w:basedOn w:val="DefaultParagraphFont"/>
    <w:qFormat/>
    <w:rPr>
      <w:rFonts w:eastAsia="Calibri"/>
      <w:color w:themeColor="dark1" w:themeTint="a5" w:val="5A5A5A"/>
      <w:spacing w:val="15"/>
      <w:lang w:val="pl-PL"/>
    </w:rPr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TekstpodstawowywcityZnak">
    <w:name w:val="Tekst podstawowy wcięty Znak"/>
    <w:basedOn w:val="DefaultParagraphFont"/>
    <w:qFormat/>
    <w:rPr>
      <w:rFonts w:ascii="Arial" w:hAnsi="Arial" w:eastAsia="Arial" w:cs="Arial"/>
      <w:lang w:val="pl-PL"/>
    </w:rPr>
  </w:style>
  <w:style w:type="character" w:styleId="Domylnaczcionkaakapitu7">
    <w:name w:val="Domyślna czcionka akapitu7"/>
    <w:qFormat/>
    <w:rPr/>
  </w:style>
  <w:style w:type="character" w:styleId="Domylnaczcionkaakapitu6">
    <w:name w:val="Domyślna czcionka akapitu6"/>
    <w:qFormat/>
    <w:rPr/>
  </w:style>
  <w:style w:type="character" w:styleId="Domylnaczcionkaakapitu4">
    <w:name w:val="Domyślna czcionka akapitu4"/>
    <w:qFormat/>
    <w:rPr/>
  </w:style>
  <w:style w:type="character" w:styleId="Domylnaczcionkaakapitu5">
    <w:name w:val="Domyślna czcionka akapitu5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TekstdymkaZnak">
    <w:name w:val="Tekst dymka Znak"/>
    <w:basedOn w:val="DefaultParagraphFont"/>
    <w:link w:val="BalloonText"/>
    <w:qFormat/>
    <w:rPr>
      <w:rFonts w:ascii="Segoe UI" w:hAnsi="Segoe UI" w:eastAsia="Arial" w:cs="Segoe UI"/>
      <w:sz w:val="18"/>
      <w:szCs w:val="18"/>
      <w:lang w:val="pl-PL"/>
    </w:rPr>
  </w:style>
  <w:style w:type="character" w:styleId="WW8Num12z0">
    <w:name w:val="WW8Num12z0"/>
    <w:qFormat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spacing w:val="-4"/>
      <w:kern w:val="2"/>
      <w:sz w:val="24"/>
      <w:szCs w:val="24"/>
      <w:shd w:fill="auto" w:val="clear"/>
    </w:rPr>
  </w:style>
  <w:style w:type="character" w:styleId="WW8Num12z1">
    <w:name w:val="WW8Num12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kern w:val="2"/>
      <w:sz w:val="22"/>
      <w:szCs w:val="22"/>
      <w:shd w:fill="auto" w:val="clear"/>
      <w:lang w:val="pl-PL" w:bidi="ar-SA"/>
    </w:rPr>
  </w:style>
  <w:style w:type="character" w:styleId="WW8Num12z2">
    <w:name w:val="WW8Num12z2"/>
    <w:qFormat/>
    <w:rPr>
      <w:rFonts w:ascii="Symbol" w:hAnsi="Symbol" w:cs="OpenSymbol;Arial Unicode MS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16"/>
      <w:szCs w:val="16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/>
    <w:rPr/>
  </w:style>
  <w:style w:type="paragraph" w:styleId="TableParagraph">
    <w:name w:val="Table Paragraph"/>
    <w:basedOn w:val="Normal"/>
    <w:qFormat/>
    <w:pPr/>
    <w:rPr/>
  </w:style>
  <w:style w:type="paragraph" w:styleId="Footer">
    <w:name w:val="footer"/>
    <w:basedOn w:val="Normal"/>
    <w:link w:val="StopkaZnak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xtbodyindent">
    <w:name w:val="Text body indent"/>
    <w:basedOn w:val="Standard"/>
    <w:qFormat/>
    <w:pPr>
      <w:spacing w:lineRule="exact" w:line="317"/>
    </w:pPr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NewRomanPS" w:hAnsi="TimesNewRomanPS" w:eastAsia="Arial" w:cs="Times New Roman"/>
      <w:color w:val="000000"/>
      <w:kern w:val="2"/>
      <w:sz w:val="24"/>
      <w:szCs w:val="20"/>
      <w:lang w:val="pl-PL" w:eastAsia="zh-CN" w:bidi="ar-SA"/>
    </w:rPr>
  </w:style>
  <w:style w:type="paragraph" w:styleId="Title">
    <w:name w:val="Title"/>
    <w:basedOn w:val="Standard"/>
    <w:next w:val="Subtitle"/>
    <w:link w:val="TytuZnak"/>
    <w:qFormat/>
    <w:pPr>
      <w:jc w:val="center"/>
    </w:pPr>
    <w:rPr>
      <w:rFonts w:cs="Times New Roman"/>
      <w:b/>
      <w:bCs/>
      <w:sz w:val="28"/>
    </w:rPr>
  </w:style>
  <w:style w:type="paragraph" w:styleId="Subtitle">
    <w:name w:val="Subtitle"/>
    <w:basedOn w:val="Normal"/>
    <w:next w:val="Normal"/>
    <w:link w:val="PodtytuZnak"/>
    <w:qFormat/>
    <w:pPr>
      <w:spacing w:before="0" w:after="160"/>
    </w:pPr>
    <w:rPr>
      <w:rFonts w:ascii="Calibri" w:hAnsi="Calibri" w:eastAsia="Calibri" w:cs="Tahoma"/>
      <w:color w:themeColor="dark1" w:themeTint="a5" w:val="5A5A5A"/>
      <w:spacing w:val="15"/>
    </w:rPr>
  </w:style>
  <w:style w:type="paragraph" w:styleId="BodyTextIndent">
    <w:name w:val="Body Text Indent"/>
    <w:basedOn w:val="Normal"/>
    <w:link w:val="TekstpodstawowywcityZnak"/>
    <w:pPr>
      <w:spacing w:before="0" w:after="120"/>
      <w:ind w:left="283"/>
    </w:pPr>
    <w:rPr/>
  </w:style>
  <w:style w:type="paragraph" w:styleId="NormalWeb">
    <w:name w:val="Normal (Web)"/>
    <w:basedOn w:val="Normal"/>
    <w:qFormat/>
    <w:pPr>
      <w:spacing w:before="280" w:after="119"/>
    </w:pPr>
    <w:rPr>
      <w:rFonts w:ascii="Times New Roman" w:hAnsi="Times New Roman" w:eastAsia="Arial Unicode MS" w:cs="Times New Roman"/>
      <w:kern w:val="2"/>
      <w:sz w:val="24"/>
      <w:szCs w:val="24"/>
      <w:lang w:eastAsia="zh-CN"/>
    </w:rPr>
  </w:style>
  <w:style w:type="paragraph" w:styleId="Normalny1">
    <w:name w:val="Normalny1"/>
    <w:qFormat/>
    <w:pPr>
      <w:widowControl w:val="false"/>
      <w:suppressAutoHyphens w:val="true"/>
      <w:overflowPunct w:val="true"/>
      <w:bidi w:val="0"/>
      <w:spacing w:lineRule="atLeast" w:line="100"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link w:val="TekstdymkaZnak"/>
    <w:qFormat/>
    <w:pPr/>
    <w:rPr>
      <w:rFonts w:ascii="Segoe UI" w:hAnsi="Segoe UI" w:cs="Segoe UI"/>
      <w:sz w:val="18"/>
      <w:szCs w:val="18"/>
    </w:rPr>
  </w:style>
  <w:style w:type="paragraph" w:styleId="Subhead">
    <w:name w:val="Subhead"/>
    <w:qFormat/>
    <w:pPr>
      <w:widowControl/>
      <w:suppressAutoHyphens w:val="true"/>
      <w:overflowPunct w:val="true"/>
      <w:bidi w:val="0"/>
      <w:spacing w:before="72" w:after="72"/>
      <w:jc w:val="left"/>
    </w:pPr>
    <w:rPr>
      <w:rFonts w:ascii="TimesNewRomanPS" w:hAnsi="TimesNewRomanPS" w:eastAsia="Arial" w:cs="Times New Roman"/>
      <w:b/>
      <w:i/>
      <w:color w:val="000000"/>
      <w:kern w:val="0"/>
      <w:sz w:val="24"/>
      <w:szCs w:val="20"/>
      <w:lang w:val="pl-PL" w:eastAsia="ar-SA" w:bidi="ar-SA"/>
    </w:rPr>
  </w:style>
  <w:style w:type="paragraph" w:styleId="StandardWW">
    <w:name w:val="Standard (WW)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fa-IR" w:bidi="fa-IR"/>
    </w:rPr>
  </w:style>
  <w:style w:type="numbering" w:styleId="Bezlisty">
    <w:name w:val="Bez listy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LibreOffice/24.8.7.2$Windows_X86_64 LibreOffice_project/e07d0a63a46349d29051da79b1fde8160bab2a89</Application>
  <AppVersion>15.0000</AppVersion>
  <Pages>10</Pages>
  <Words>2907</Words>
  <Characters>21692</Characters>
  <CharactersWithSpaces>24614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2025-12-30T10:00:00Z</dcterms:created>
  <dc:creator>Tomasz Porębski</dc:creator>
  <dc:description/>
  <dc:language>pl-PL</dc:language>
  <cp:lastModifiedBy/>
  <cp:lastPrinted>2026-01-05T07:13:00Z</cp:lastPrinted>
  <dcterms:modified xsi:type="dcterms:W3CDTF">2026-01-21T09:25:00Z</dcterms:modified>
  <cp:revision>26</cp:revision>
  <dc:subject/>
  <dc:title>papier PION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